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rPr>
          <w:rFonts w:ascii="仿宋" w:hAnsi="仿宋" w:eastAsia="仿宋"/>
          <w:color w:val="auto"/>
          <w:sz w:val="28"/>
          <w:szCs w:val="28"/>
        </w:rPr>
      </w:pPr>
      <w:r>
        <w:rPr>
          <w:rFonts w:hint="eastAsia" w:ascii="仿宋" w:hAnsi="仿宋" w:eastAsia="仿宋"/>
          <w:color w:val="auto"/>
          <w:sz w:val="28"/>
          <w:szCs w:val="28"/>
        </w:rPr>
        <w:t>附件 合同条款及格式</w:t>
      </w:r>
    </w:p>
    <w:p>
      <w:pPr>
        <w:snapToGrid w:val="0"/>
        <w:spacing w:line="360" w:lineRule="auto"/>
        <w:jc w:val="left"/>
        <w:rPr>
          <w:rFonts w:cs="Arial"/>
          <w:b/>
          <w:color w:val="auto"/>
          <w:sz w:val="32"/>
          <w:szCs w:val="32"/>
        </w:rPr>
      </w:pPr>
      <w:r>
        <w:rPr>
          <w:rFonts w:hint="eastAsia" w:cs="Arial"/>
          <w:b/>
          <w:color w:val="auto"/>
          <w:sz w:val="32"/>
          <w:szCs w:val="32"/>
        </w:rPr>
        <w:t xml:space="preserve">合同编号： </w:t>
      </w:r>
    </w:p>
    <w:p>
      <w:pPr>
        <w:snapToGrid w:val="0"/>
        <w:spacing w:line="360" w:lineRule="auto"/>
        <w:rPr>
          <w:rFonts w:cs="Arial"/>
          <w:b/>
          <w:color w:val="auto"/>
          <w:sz w:val="44"/>
          <w:szCs w:val="44"/>
        </w:rPr>
      </w:pPr>
    </w:p>
    <w:p>
      <w:pPr>
        <w:snapToGrid w:val="0"/>
        <w:spacing w:line="360" w:lineRule="auto"/>
        <w:jc w:val="center"/>
        <w:rPr>
          <w:rFonts w:cs="Arial"/>
          <w:b/>
          <w:color w:val="auto"/>
          <w:sz w:val="44"/>
          <w:szCs w:val="44"/>
          <w:u w:val="single"/>
        </w:rPr>
      </w:pPr>
      <w:r>
        <w:rPr>
          <w:rFonts w:hint="eastAsia" w:ascii="方正小标宋简体" w:eastAsia="方正小标宋简体" w:cs="方正小标宋简体"/>
          <w:color w:val="auto"/>
          <w:sz w:val="44"/>
          <w:szCs w:val="44"/>
        </w:rPr>
        <w:t>寸金路30号第七幢宿舍楼拆除和清运项目</w:t>
      </w:r>
      <w:r>
        <w:rPr>
          <w:rFonts w:hint="eastAsia" w:cs="Arial"/>
          <w:b/>
          <w:color w:val="auto"/>
          <w:sz w:val="44"/>
          <w:szCs w:val="44"/>
        </w:rPr>
        <w:t>施工合同</w:t>
      </w:r>
    </w:p>
    <w:p>
      <w:pPr>
        <w:snapToGrid w:val="0"/>
        <w:spacing w:line="360" w:lineRule="auto"/>
        <w:jc w:val="center"/>
        <w:rPr>
          <w:rFonts w:cs="Arial"/>
          <w:b/>
          <w:color w:val="auto"/>
        </w:rPr>
      </w:pPr>
    </w:p>
    <w:p>
      <w:pPr>
        <w:snapToGrid w:val="0"/>
        <w:spacing w:line="360" w:lineRule="auto"/>
        <w:jc w:val="center"/>
        <w:rPr>
          <w:rFonts w:cs="Arial"/>
          <w:b/>
          <w:color w:val="auto"/>
        </w:rPr>
      </w:pPr>
    </w:p>
    <w:p>
      <w:pPr>
        <w:snapToGrid w:val="0"/>
        <w:spacing w:line="360" w:lineRule="auto"/>
        <w:jc w:val="center"/>
        <w:rPr>
          <w:rFonts w:cs="Arial"/>
          <w:b/>
          <w:color w:val="auto"/>
        </w:rPr>
      </w:pPr>
    </w:p>
    <w:p>
      <w:pPr>
        <w:snapToGrid w:val="0"/>
        <w:spacing w:line="360" w:lineRule="auto"/>
        <w:jc w:val="center"/>
        <w:rPr>
          <w:rFonts w:cs="Arial"/>
          <w:b/>
          <w:color w:val="auto"/>
        </w:rPr>
      </w:pPr>
    </w:p>
    <w:p>
      <w:pPr>
        <w:snapToGrid w:val="0"/>
        <w:spacing w:line="360" w:lineRule="auto"/>
        <w:jc w:val="center"/>
        <w:rPr>
          <w:rFonts w:cs="Arial"/>
          <w:b/>
          <w:color w:val="auto"/>
        </w:rPr>
      </w:pPr>
    </w:p>
    <w:p>
      <w:pPr>
        <w:snapToGrid w:val="0"/>
        <w:spacing w:line="360" w:lineRule="auto"/>
        <w:rPr>
          <w:rFonts w:cs="Arial"/>
          <w:b/>
          <w:color w:val="auto"/>
          <w:sz w:val="28"/>
          <w:szCs w:val="28"/>
        </w:rPr>
      </w:pPr>
    </w:p>
    <w:p>
      <w:pPr>
        <w:snapToGrid w:val="0"/>
        <w:spacing w:line="360" w:lineRule="auto"/>
        <w:jc w:val="left"/>
        <w:rPr>
          <w:rFonts w:cs="Arial"/>
          <w:b/>
          <w:color w:val="auto"/>
          <w:sz w:val="28"/>
          <w:szCs w:val="28"/>
        </w:rPr>
      </w:pPr>
    </w:p>
    <w:p>
      <w:pPr>
        <w:snapToGrid w:val="0"/>
        <w:spacing w:line="360" w:lineRule="auto"/>
        <w:jc w:val="left"/>
        <w:rPr>
          <w:rFonts w:cs="Arial"/>
          <w:b/>
          <w:color w:val="auto"/>
          <w:sz w:val="28"/>
          <w:szCs w:val="28"/>
          <w:u w:val="single"/>
        </w:rPr>
      </w:pPr>
      <w:r>
        <w:rPr>
          <w:rFonts w:hint="eastAsia" w:cs="Arial"/>
          <w:b/>
          <w:color w:val="auto"/>
          <w:sz w:val="28"/>
          <w:szCs w:val="28"/>
        </w:rPr>
        <w:t>甲方：</w:t>
      </w:r>
    </w:p>
    <w:p>
      <w:pPr>
        <w:snapToGrid w:val="0"/>
        <w:spacing w:line="360" w:lineRule="auto"/>
        <w:jc w:val="left"/>
        <w:rPr>
          <w:rFonts w:cs="Arial"/>
          <w:b/>
          <w:color w:val="auto"/>
          <w:sz w:val="28"/>
          <w:szCs w:val="28"/>
        </w:rPr>
      </w:pPr>
    </w:p>
    <w:p>
      <w:pPr>
        <w:snapToGrid w:val="0"/>
        <w:spacing w:line="360" w:lineRule="auto"/>
        <w:jc w:val="left"/>
        <w:rPr>
          <w:rFonts w:cs="Arial"/>
          <w:b/>
          <w:color w:val="auto"/>
          <w:sz w:val="28"/>
          <w:szCs w:val="28"/>
        </w:rPr>
      </w:pPr>
    </w:p>
    <w:p>
      <w:pPr>
        <w:snapToGrid w:val="0"/>
        <w:spacing w:line="360" w:lineRule="auto"/>
        <w:jc w:val="left"/>
        <w:rPr>
          <w:rFonts w:cs="Arial"/>
          <w:b/>
          <w:color w:val="auto"/>
          <w:sz w:val="28"/>
          <w:szCs w:val="28"/>
          <w:u w:val="single"/>
        </w:rPr>
      </w:pPr>
      <w:r>
        <w:rPr>
          <w:rFonts w:hint="eastAsia" w:cs="Arial"/>
          <w:b/>
          <w:color w:val="auto"/>
          <w:sz w:val="28"/>
          <w:szCs w:val="28"/>
        </w:rPr>
        <w:t>乙方：</w:t>
      </w:r>
    </w:p>
    <w:p>
      <w:pPr>
        <w:snapToGrid w:val="0"/>
        <w:spacing w:line="360" w:lineRule="auto"/>
        <w:rPr>
          <w:rFonts w:cs="Arial"/>
          <w:b/>
          <w:color w:val="auto"/>
          <w:sz w:val="28"/>
          <w:szCs w:val="28"/>
        </w:rPr>
      </w:pPr>
    </w:p>
    <w:p>
      <w:pPr>
        <w:snapToGrid w:val="0"/>
        <w:spacing w:line="360" w:lineRule="auto"/>
        <w:rPr>
          <w:rFonts w:cs="Arial"/>
          <w:b/>
          <w:color w:val="auto"/>
          <w:sz w:val="28"/>
          <w:szCs w:val="28"/>
        </w:rPr>
      </w:pPr>
    </w:p>
    <w:p>
      <w:pPr>
        <w:snapToGrid w:val="0"/>
        <w:spacing w:line="360" w:lineRule="auto"/>
        <w:rPr>
          <w:rFonts w:cs="Arial"/>
          <w:b/>
          <w:color w:val="auto"/>
          <w:sz w:val="28"/>
          <w:szCs w:val="28"/>
        </w:rPr>
      </w:pPr>
    </w:p>
    <w:p>
      <w:pPr>
        <w:snapToGrid w:val="0"/>
        <w:spacing w:line="360" w:lineRule="auto"/>
        <w:rPr>
          <w:rFonts w:cs="Arial"/>
          <w:b/>
          <w:color w:val="auto"/>
          <w:sz w:val="28"/>
          <w:szCs w:val="28"/>
        </w:rPr>
      </w:pPr>
    </w:p>
    <w:p>
      <w:pPr>
        <w:snapToGrid w:val="0"/>
        <w:spacing w:line="360" w:lineRule="auto"/>
        <w:rPr>
          <w:rFonts w:cs="Arial"/>
          <w:b/>
          <w:color w:val="auto"/>
          <w:sz w:val="28"/>
          <w:szCs w:val="28"/>
        </w:rPr>
      </w:pPr>
    </w:p>
    <w:p>
      <w:pPr>
        <w:snapToGrid w:val="0"/>
        <w:spacing w:line="360" w:lineRule="auto"/>
        <w:jc w:val="center"/>
        <w:rPr>
          <w:rFonts w:cs="Arial"/>
          <w:b/>
          <w:color w:val="auto"/>
          <w:sz w:val="28"/>
          <w:szCs w:val="28"/>
        </w:rPr>
      </w:pPr>
    </w:p>
    <w:p>
      <w:pPr>
        <w:snapToGrid w:val="0"/>
        <w:spacing w:line="360" w:lineRule="auto"/>
        <w:jc w:val="center"/>
        <w:rPr>
          <w:rFonts w:cs="Arial"/>
          <w:b/>
          <w:color w:val="auto"/>
          <w:sz w:val="28"/>
          <w:szCs w:val="28"/>
        </w:rPr>
      </w:pPr>
      <w:r>
        <w:rPr>
          <w:rFonts w:hint="eastAsia" w:cs="Arial"/>
          <w:b/>
          <w:color w:val="auto"/>
          <w:sz w:val="28"/>
          <w:szCs w:val="28"/>
        </w:rPr>
        <w:t>2022年   月</w:t>
      </w:r>
    </w:p>
    <w:p>
      <w:pPr>
        <w:snapToGrid w:val="0"/>
        <w:spacing w:line="360" w:lineRule="auto"/>
        <w:jc w:val="center"/>
        <w:rPr>
          <w:rFonts w:cs="Arial"/>
          <w:b/>
          <w:color w:val="auto"/>
          <w:sz w:val="28"/>
          <w:szCs w:val="28"/>
        </w:rPr>
      </w:pPr>
    </w:p>
    <w:p>
      <w:pPr>
        <w:snapToGrid w:val="0"/>
        <w:spacing w:line="360" w:lineRule="auto"/>
        <w:jc w:val="center"/>
        <w:rPr>
          <w:rFonts w:cs="Arial"/>
          <w:b/>
          <w:color w:val="auto"/>
          <w:sz w:val="28"/>
          <w:szCs w:val="28"/>
        </w:rPr>
      </w:pPr>
    </w:p>
    <w:p>
      <w:pPr>
        <w:snapToGrid w:val="0"/>
        <w:spacing w:line="360" w:lineRule="auto"/>
        <w:jc w:val="center"/>
        <w:rPr>
          <w:rFonts w:cs="Arial"/>
          <w:b/>
          <w:color w:val="auto"/>
          <w:sz w:val="32"/>
          <w:szCs w:val="32"/>
        </w:rPr>
      </w:pPr>
      <w:r>
        <w:rPr>
          <w:rFonts w:cs="Arial"/>
          <w:b/>
          <w:color w:val="auto"/>
          <w:sz w:val="32"/>
          <w:szCs w:val="32"/>
        </w:rPr>
        <w:t>合同</w:t>
      </w:r>
      <w:r>
        <w:rPr>
          <w:rFonts w:hint="eastAsia" w:cs="Arial"/>
          <w:b/>
          <w:color w:val="auto"/>
          <w:sz w:val="32"/>
          <w:szCs w:val="32"/>
        </w:rPr>
        <w:t>协议</w:t>
      </w:r>
      <w:r>
        <w:rPr>
          <w:rFonts w:cs="Arial"/>
          <w:b/>
          <w:color w:val="auto"/>
          <w:sz w:val="32"/>
          <w:szCs w:val="32"/>
        </w:rPr>
        <w:t>书</w:t>
      </w:r>
    </w:p>
    <w:p>
      <w:pPr>
        <w:snapToGrid w:val="0"/>
        <w:spacing w:line="360" w:lineRule="auto"/>
        <w:jc w:val="center"/>
        <w:rPr>
          <w:rFonts w:cs="Arial"/>
          <w:b/>
          <w:color w:val="auto"/>
          <w:sz w:val="32"/>
          <w:szCs w:val="32"/>
        </w:rPr>
      </w:pPr>
    </w:p>
    <w:p>
      <w:pPr>
        <w:snapToGrid w:val="0"/>
        <w:spacing w:line="360" w:lineRule="auto"/>
        <w:jc w:val="center"/>
        <w:rPr>
          <w:rFonts w:cs="Arial"/>
          <w:b/>
          <w:color w:val="auto"/>
          <w:sz w:val="32"/>
          <w:szCs w:val="32"/>
        </w:rPr>
      </w:pP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甲方：</w:t>
      </w:r>
      <w:r>
        <w:rPr>
          <w:rFonts w:hint="eastAsia" w:ascii="仿宋_GB2312" w:eastAsia="仿宋_GB2312"/>
          <w:color w:val="auto"/>
          <w:sz w:val="28"/>
          <w:szCs w:val="28"/>
          <w:u w:val="single"/>
        </w:rPr>
        <w:t>湛江市水务局（以下简称甲方）</w:t>
      </w:r>
    </w:p>
    <w:p>
      <w:pPr>
        <w:snapToGrid w:val="0"/>
        <w:spacing w:line="360" w:lineRule="auto"/>
        <w:rPr>
          <w:rFonts w:ascii="仿宋_GB2312" w:eastAsia="仿宋_GB2312"/>
          <w:color w:val="auto"/>
          <w:sz w:val="28"/>
          <w:szCs w:val="28"/>
        </w:rPr>
      </w:pPr>
      <w:r>
        <w:rPr>
          <w:rFonts w:hint="eastAsia" w:ascii="仿宋_GB2312" w:eastAsia="仿宋_GB2312" w:cs="Arial"/>
          <w:bCs/>
          <w:color w:val="auto"/>
          <w:sz w:val="28"/>
          <w:szCs w:val="28"/>
        </w:rPr>
        <w:t>乙方：</w:t>
      </w:r>
      <w:r>
        <w:rPr>
          <w:rFonts w:hint="eastAsia" w:ascii="仿宋_GB2312" w:eastAsia="仿宋_GB2312" w:cs="Arial"/>
          <w:bCs/>
          <w:color w:val="auto"/>
          <w:sz w:val="28"/>
          <w:szCs w:val="28"/>
          <w:u w:val="single"/>
        </w:rPr>
        <w:t xml:space="preserve">                                      （以下简称乙方）</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 xml:space="preserve">    </w:t>
      </w:r>
    </w:p>
    <w:p>
      <w:pPr>
        <w:snapToGrid w:val="0"/>
        <w:spacing w:line="360" w:lineRule="auto"/>
        <w:ind w:firstLine="560" w:firstLineChars="200"/>
        <w:jc w:val="left"/>
        <w:rPr>
          <w:rFonts w:ascii="仿宋_GB2312" w:eastAsia="仿宋_GB2312"/>
          <w:color w:val="auto"/>
          <w:sz w:val="28"/>
          <w:szCs w:val="28"/>
        </w:rPr>
      </w:pPr>
      <w:r>
        <w:rPr>
          <w:rFonts w:hint="eastAsia" w:ascii="仿宋_GB2312" w:eastAsia="仿宋_GB2312"/>
          <w:color w:val="auto"/>
          <w:sz w:val="28"/>
          <w:szCs w:val="28"/>
        </w:rPr>
        <w:t>为了进行</w:t>
      </w:r>
      <w:r>
        <w:rPr>
          <w:rFonts w:hint="eastAsia" w:ascii="仿宋_GB2312" w:eastAsia="仿宋_GB2312"/>
          <w:color w:val="auto"/>
          <w:sz w:val="28"/>
          <w:szCs w:val="28"/>
          <w:u w:val="single"/>
        </w:rPr>
        <w:t xml:space="preserve">  寸金路30号第七幢宿舍楼拆除和</w:t>
      </w:r>
      <w:r>
        <w:rPr>
          <w:rFonts w:hint="eastAsia" w:ascii="仿宋_GB2312" w:eastAsia="仿宋_GB2312"/>
          <w:color w:val="auto"/>
          <w:sz w:val="28"/>
          <w:szCs w:val="28"/>
          <w:u w:val="single"/>
          <w:lang w:val="en-US" w:eastAsia="zh-CN"/>
        </w:rPr>
        <w:t>建筑垃圾清运堆放处置</w:t>
      </w:r>
      <w:r>
        <w:rPr>
          <w:rFonts w:hint="eastAsia" w:ascii="仿宋_GB2312" w:eastAsia="仿宋_GB2312"/>
          <w:color w:val="auto"/>
          <w:sz w:val="28"/>
          <w:szCs w:val="28"/>
          <w:u w:val="single"/>
        </w:rPr>
        <w:t>项目</w:t>
      </w:r>
      <w:r>
        <w:rPr>
          <w:rFonts w:hint="eastAsia" w:ascii="仿宋_GB2312" w:eastAsia="仿宋_GB2312"/>
          <w:color w:val="auto"/>
          <w:sz w:val="28"/>
          <w:szCs w:val="28"/>
        </w:rPr>
        <w:t>（以下简称本项目），经公开采购选定乙方负责</w:t>
      </w:r>
      <w:r>
        <w:rPr>
          <w:rFonts w:hint="eastAsia" w:ascii="仿宋_GB2312" w:eastAsia="仿宋_GB2312"/>
          <w:color w:val="auto"/>
          <w:sz w:val="28"/>
          <w:szCs w:val="28"/>
          <w:u w:val="single"/>
        </w:rPr>
        <w:t xml:space="preserve">  寸金路30号第七幢宿舍楼拆除和</w:t>
      </w:r>
      <w:r>
        <w:rPr>
          <w:rFonts w:hint="eastAsia" w:ascii="仿宋_GB2312" w:eastAsia="仿宋_GB2312"/>
          <w:color w:val="auto"/>
          <w:sz w:val="28"/>
          <w:szCs w:val="28"/>
          <w:u w:val="single"/>
          <w:lang w:val="en-US" w:eastAsia="zh-CN"/>
        </w:rPr>
        <w:t>建筑垃圾清运堆放处置</w:t>
      </w:r>
      <w:r>
        <w:rPr>
          <w:rFonts w:hint="eastAsia" w:ascii="仿宋_GB2312" w:eastAsia="仿宋_GB2312"/>
          <w:color w:val="auto"/>
          <w:sz w:val="28"/>
          <w:szCs w:val="28"/>
          <w:u w:val="single"/>
        </w:rPr>
        <w:t>项目</w:t>
      </w:r>
      <w:r>
        <w:rPr>
          <w:rFonts w:hint="eastAsia" w:ascii="仿宋_GB2312" w:eastAsia="仿宋_GB2312"/>
          <w:color w:val="auto"/>
          <w:sz w:val="28"/>
          <w:szCs w:val="28"/>
        </w:rPr>
        <w:t>的施工相关工作：包括但不限于拆除寸金路30号第七幢宿舍楼，配套矮房，搭建铁棚，以及所有垃圾清运</w:t>
      </w:r>
      <w:r>
        <w:rPr>
          <w:rFonts w:hint="eastAsia" w:ascii="仿宋_GB2312" w:eastAsia="仿宋_GB2312"/>
          <w:color w:val="auto"/>
          <w:sz w:val="28"/>
          <w:szCs w:val="28"/>
          <w:lang w:val="en-US" w:eastAsia="zh-CN"/>
        </w:rPr>
        <w:t>堆放处置</w:t>
      </w:r>
      <w:r>
        <w:rPr>
          <w:rFonts w:hint="eastAsia" w:ascii="仿宋_GB2312" w:eastAsia="仿宋_GB2312"/>
          <w:color w:val="auto"/>
          <w:sz w:val="28"/>
          <w:szCs w:val="28"/>
        </w:rPr>
        <w:t>，场地平整，施工围挡，现场周边的环境卫生工作、安全等。甲方负责对乙方拆除工作全程监管并提供相关文件资料，乙方负责办理相关手续、施工过程中的现场协调、安全施工及全部清场工作，保证施工顺利进行。双方达成如下协议：</w:t>
      </w:r>
    </w:p>
    <w:p>
      <w:pPr>
        <w:snapToGrid w:val="0"/>
        <w:spacing w:line="360" w:lineRule="auto"/>
        <w:ind w:firstLine="562" w:firstLineChars="200"/>
        <w:rPr>
          <w:rFonts w:ascii="仿宋_GB2312" w:eastAsia="仿宋_GB2312"/>
          <w:b/>
          <w:color w:val="auto"/>
          <w:sz w:val="28"/>
          <w:szCs w:val="28"/>
        </w:rPr>
      </w:pPr>
      <w:r>
        <w:rPr>
          <w:rFonts w:hint="eastAsia" w:ascii="仿宋_GB2312" w:eastAsia="仿宋_GB2312"/>
          <w:b/>
          <w:color w:val="auto"/>
          <w:sz w:val="28"/>
          <w:szCs w:val="28"/>
        </w:rPr>
        <w:t>第一条 工程概况</w:t>
      </w:r>
    </w:p>
    <w:p>
      <w:pPr>
        <w:numPr>
          <w:ilvl w:val="255"/>
          <w:numId w:val="0"/>
        </w:num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1.工程名称：</w:t>
      </w:r>
      <w:r>
        <w:rPr>
          <w:rFonts w:hint="eastAsia" w:ascii="仿宋_GB2312" w:eastAsia="仿宋_GB2312"/>
          <w:color w:val="auto"/>
          <w:sz w:val="28"/>
          <w:szCs w:val="28"/>
          <w:u w:val="single"/>
        </w:rPr>
        <w:t>寸金路30号第七幢宿舍楼拆除和清运项目</w:t>
      </w:r>
    </w:p>
    <w:p>
      <w:pPr>
        <w:snapToGrid w:val="0"/>
        <w:spacing w:line="360" w:lineRule="auto"/>
        <w:ind w:firstLine="560" w:firstLineChars="200"/>
        <w:rPr>
          <w:rFonts w:ascii="仿宋_GB2312" w:eastAsia="仿宋_GB2312"/>
          <w:b/>
          <w:color w:val="auto"/>
          <w:sz w:val="28"/>
          <w:szCs w:val="28"/>
        </w:rPr>
      </w:pPr>
      <w:r>
        <w:rPr>
          <w:rFonts w:hint="eastAsia" w:ascii="仿宋_GB2312" w:eastAsia="仿宋_GB2312"/>
          <w:color w:val="auto"/>
          <w:sz w:val="28"/>
          <w:szCs w:val="28"/>
        </w:rPr>
        <w:t>2.工程范围：（以规划范围为准）。</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 xml:space="preserve">    3.工程概况：拆除面积共约1908.68平方米，余方弃置约732.65立方米，以实际为准。</w:t>
      </w:r>
    </w:p>
    <w:p>
      <w:pPr>
        <w:snapToGrid w:val="0"/>
        <w:spacing w:line="360" w:lineRule="auto"/>
        <w:ind w:firstLine="480"/>
        <w:rPr>
          <w:rFonts w:ascii="仿宋_GB2312" w:eastAsia="仿宋_GB2312"/>
          <w:color w:val="auto"/>
          <w:sz w:val="28"/>
          <w:szCs w:val="28"/>
        </w:rPr>
      </w:pPr>
      <w:r>
        <w:rPr>
          <w:rFonts w:hint="eastAsia" w:ascii="仿宋_GB2312" w:eastAsia="仿宋_GB2312"/>
          <w:color w:val="auto"/>
          <w:sz w:val="28"/>
          <w:szCs w:val="28"/>
        </w:rPr>
        <w:t>4.工期：签订合同后20个工作日内完成。如遇特殊情况需要延长工期，由乙方提出书面申请，甲方同意后，工期顺延。</w:t>
      </w:r>
    </w:p>
    <w:p>
      <w:pPr>
        <w:snapToGrid w:val="0"/>
        <w:spacing w:line="360" w:lineRule="auto"/>
        <w:ind w:firstLine="480"/>
        <w:rPr>
          <w:rFonts w:ascii="仿宋_GB2312" w:eastAsia="仿宋_GB2312"/>
          <w:b/>
          <w:color w:val="auto"/>
          <w:sz w:val="28"/>
          <w:szCs w:val="28"/>
          <w:u w:val="single"/>
        </w:rPr>
      </w:pPr>
      <w:r>
        <w:rPr>
          <w:rFonts w:hint="eastAsia" w:ascii="仿宋_GB2312" w:eastAsia="仿宋_GB2312"/>
          <w:color w:val="auto"/>
          <w:sz w:val="28"/>
          <w:szCs w:val="28"/>
        </w:rPr>
        <w:t>5.拆除和清运项目中标价</w:t>
      </w:r>
      <w:r>
        <w:rPr>
          <w:rFonts w:hint="eastAsia" w:ascii="仿宋_GB2312" w:eastAsia="仿宋_GB2312"/>
          <w:color w:val="auto"/>
          <w:sz w:val="28"/>
          <w:szCs w:val="28"/>
          <w:u w:val="single"/>
        </w:rPr>
        <w:t xml:space="preserve">：    </w:t>
      </w:r>
      <w:r>
        <w:rPr>
          <w:rFonts w:ascii="仿宋_GB2312" w:eastAsia="仿宋_GB2312"/>
          <w:color w:val="auto"/>
          <w:sz w:val="28"/>
          <w:szCs w:val="28"/>
          <w:u w:val="single"/>
        </w:rPr>
        <w:t xml:space="preserve">        </w:t>
      </w:r>
      <w:r>
        <w:rPr>
          <w:rFonts w:hint="eastAsia" w:ascii="仿宋_GB2312" w:eastAsia="仿宋_GB2312"/>
          <w:color w:val="auto"/>
          <w:sz w:val="28"/>
          <w:szCs w:val="28"/>
          <w:u w:val="single"/>
        </w:rPr>
        <w:t xml:space="preserve">  (大写：           )。</w:t>
      </w:r>
    </w:p>
    <w:p>
      <w:pPr>
        <w:snapToGrid w:val="0"/>
        <w:spacing w:line="360" w:lineRule="auto"/>
        <w:ind w:firstLine="562" w:firstLineChars="200"/>
        <w:rPr>
          <w:rFonts w:ascii="仿宋_GB2312" w:eastAsia="仿宋_GB2312"/>
          <w:color w:val="auto"/>
          <w:sz w:val="28"/>
          <w:szCs w:val="28"/>
        </w:rPr>
      </w:pPr>
      <w:r>
        <w:rPr>
          <w:rFonts w:hint="eastAsia" w:ascii="仿宋_GB2312" w:eastAsia="仿宋_GB2312"/>
          <w:b/>
          <w:color w:val="auto"/>
          <w:sz w:val="28"/>
          <w:szCs w:val="28"/>
        </w:rPr>
        <w:t>第二条 付款方式</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1.本协议签订生效后，甲方按照中标金额的30%支付乙方工程款。</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2.本项目拆除工作全部完成，经甲方验收合格并确认工程量，甲方接管场地，</w:t>
      </w:r>
      <w:r>
        <w:rPr>
          <w:rFonts w:hint="eastAsia" w:ascii="仿宋_GB2312" w:eastAsia="仿宋_GB2312"/>
          <w:color w:val="auto"/>
          <w:sz w:val="28"/>
          <w:szCs w:val="28"/>
          <w:lang w:eastAsia="zh-CN"/>
        </w:rPr>
        <w:t>按市财政要求组织结算审核，</w:t>
      </w:r>
      <w:r>
        <w:rPr>
          <w:rFonts w:hint="eastAsia" w:ascii="仿宋_GB2312" w:eastAsia="仿宋_GB2312"/>
          <w:color w:val="auto"/>
          <w:sz w:val="28"/>
          <w:szCs w:val="28"/>
        </w:rPr>
        <w:t>按结算</w:t>
      </w:r>
      <w:r>
        <w:rPr>
          <w:rFonts w:hint="eastAsia" w:ascii="仿宋_GB2312" w:eastAsia="仿宋_GB2312"/>
          <w:color w:val="auto"/>
          <w:sz w:val="28"/>
          <w:szCs w:val="28"/>
          <w:lang w:eastAsia="zh-CN"/>
        </w:rPr>
        <w:t>审核结果</w:t>
      </w:r>
      <w:r>
        <w:rPr>
          <w:rFonts w:hint="eastAsia" w:ascii="仿宋_GB2312" w:eastAsia="仿宋_GB2312"/>
          <w:color w:val="auto"/>
          <w:sz w:val="28"/>
          <w:szCs w:val="28"/>
        </w:rPr>
        <w:t>支付剩余拆除工程余款。</w:t>
      </w:r>
    </w:p>
    <w:p>
      <w:pPr>
        <w:snapToGrid w:val="0"/>
        <w:spacing w:line="360" w:lineRule="auto"/>
        <w:ind w:firstLine="560" w:firstLineChars="200"/>
        <w:rPr>
          <w:rFonts w:ascii="仿宋_GB2312" w:eastAsia="仿宋_GB2312"/>
          <w:b/>
          <w:color w:val="auto"/>
          <w:sz w:val="28"/>
          <w:szCs w:val="28"/>
        </w:rPr>
      </w:pPr>
      <w:r>
        <w:rPr>
          <w:rFonts w:hint="eastAsia" w:ascii="仿宋_GB2312" w:eastAsia="仿宋_GB2312"/>
          <w:color w:val="auto"/>
          <w:sz w:val="28"/>
          <w:szCs w:val="28"/>
        </w:rPr>
        <w:t>3.甲方向乙方支付每笔款项前，乙方需将等额正式发票和相关单据开具给甲方。</w:t>
      </w:r>
    </w:p>
    <w:p>
      <w:pPr>
        <w:snapToGrid w:val="0"/>
        <w:spacing w:line="360" w:lineRule="auto"/>
        <w:ind w:firstLine="480"/>
        <w:rPr>
          <w:rFonts w:ascii="仿宋_GB2312" w:eastAsia="仿宋_GB2312"/>
          <w:b/>
          <w:color w:val="auto"/>
          <w:sz w:val="28"/>
          <w:szCs w:val="28"/>
        </w:rPr>
      </w:pPr>
      <w:r>
        <w:rPr>
          <w:rFonts w:hint="eastAsia" w:ascii="仿宋_GB2312" w:eastAsia="仿宋_GB2312"/>
          <w:b/>
          <w:color w:val="auto"/>
          <w:sz w:val="28"/>
          <w:szCs w:val="28"/>
        </w:rPr>
        <w:t>第三条 工程安全、环保、质量标准</w:t>
      </w:r>
      <w:bookmarkStart w:id="0" w:name="_Toc36821734"/>
      <w:bookmarkStart w:id="1" w:name="_Toc152042451"/>
      <w:bookmarkStart w:id="2" w:name="_Toc179632691"/>
      <w:bookmarkStart w:id="3" w:name="_Toc327996870"/>
      <w:bookmarkStart w:id="4" w:name="_Toc152045673"/>
      <w:bookmarkStart w:id="5" w:name="_Toc144974641"/>
      <w:bookmarkStart w:id="6" w:name="_Toc327997045"/>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1.施工安全、治安保卫和环境保护</w:t>
      </w:r>
      <w:bookmarkEnd w:id="0"/>
      <w:bookmarkEnd w:id="1"/>
      <w:bookmarkEnd w:id="2"/>
      <w:bookmarkEnd w:id="3"/>
      <w:bookmarkEnd w:id="4"/>
      <w:bookmarkEnd w:id="5"/>
      <w:bookmarkEnd w:id="6"/>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1.1乙方应按合同约定履行安全职责,执行甲方有关安全工作的指示,并在合同条款约定的期限内，按合同约定的安全工作内容，编制施工安全措施计划给甲方核准。</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1.2乙方应加强施工作业安全管理，特别应加强易燃、易爆材料、火工器材、有毒与腐蚀性材料和其他危险品的管理，以及对拆除作业和地下工程施工等危险作业的管理。</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1.3乙方应严格按照国家安全标准制定施工安全操作规程，配备必要的安全生产和劳动保护设施，加强对乙方人员的安全教育，并发放安全工作手册和劳动保护用具。</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1.4乙方应按相关规定制定应对灾害的紧急预案，报送甲方备案。乙方还应按预案做好安全检查，配置必要的救助物资和器材，切实保护好有关人员的人身和财产安全。</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1.5安全作业环境及安全施工措施所需费用应遵守有关规定，并包括在相关工作的合同价格中。</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1.6乙方应对其履行合同所雇佣的全部人员，包括分包人人员的工伤事故承担责任。</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1.7由于乙方原因在施工场地内及其毗邻地带造成的第三者人员伤亡和财产损失，由乙方负责赔偿。</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1.8在现场建立治安管理机构或联防组织，统一管理施工场地的治安保卫事项，履行合同工程的治安保卫职责。</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1.9乙方在施工过程中，应遵守有关环境保护的法律，履行合同约定的环境保护义务，并对违反法律和合同约定义务所造成的环境破坏、人身伤害和财产损失负责。</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1.10乙方应按合同约定的环保工作内容，编制施工环保措施，报送监理人审批。</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1.11乙方应按照批准的施工环保措施计划有序地堆放和处理施工废弃物，避免对环境造成破坏。</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1.12乙方应按合同约定，加强对噪声、粉尘、废气、废水和废油的控制，努力降低噪声，控制粉尘和废气浓度，做好废水和废油的治理和排放。</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2.拆房工作按照甲方的具体要求实施完成拆除工作。</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3.乙方在房屋拆除中依据国家、建设部、环保部门、湛江市颁布的相关的法规、法令等其它有效文件执行。</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4.乙方协助甲方与有关主管部门办理水、电关止相关手续。</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5.乙方对项目现场的房屋和场地应采取消防安全防护和巡视，废弃物、易燃易爆物品要及时清运</w:t>
      </w:r>
      <w:r>
        <w:rPr>
          <w:rFonts w:hint="eastAsia" w:ascii="仿宋_GB2312" w:eastAsia="仿宋_GB2312"/>
          <w:color w:val="auto"/>
          <w:sz w:val="28"/>
          <w:szCs w:val="28"/>
          <w:lang w:val="en-US" w:eastAsia="zh-CN"/>
        </w:rPr>
        <w:t>堆放处置</w:t>
      </w:r>
      <w:r>
        <w:rPr>
          <w:rFonts w:hint="eastAsia" w:ascii="仿宋_GB2312" w:eastAsia="仿宋_GB2312"/>
          <w:color w:val="auto"/>
          <w:sz w:val="28"/>
          <w:szCs w:val="28"/>
        </w:rPr>
        <w:t>。</w:t>
      </w:r>
      <w:r>
        <w:rPr>
          <w:rFonts w:hint="eastAsia" w:ascii="仿宋_GB2312" w:eastAsia="仿宋_GB2312"/>
          <w:snapToGrid w:val="0"/>
          <w:color w:val="auto"/>
          <w:sz w:val="28"/>
          <w:szCs w:val="28"/>
        </w:rPr>
        <w:t>经甲方要求后，三日内要清运</w:t>
      </w:r>
      <w:r>
        <w:rPr>
          <w:rFonts w:hint="eastAsia" w:ascii="仿宋_GB2312" w:eastAsia="仿宋_GB2312"/>
          <w:color w:val="auto"/>
          <w:sz w:val="28"/>
          <w:szCs w:val="28"/>
          <w:lang w:val="en-US" w:eastAsia="zh-CN"/>
        </w:rPr>
        <w:t>堆放处置</w:t>
      </w:r>
      <w:r>
        <w:rPr>
          <w:rFonts w:hint="eastAsia" w:ascii="仿宋_GB2312" w:eastAsia="仿宋_GB2312"/>
          <w:snapToGrid w:val="0"/>
          <w:color w:val="auto"/>
          <w:sz w:val="28"/>
          <w:szCs w:val="28"/>
        </w:rPr>
        <w:t>完毕。乙方未及时清运，导致甲方自行清运</w:t>
      </w:r>
      <w:r>
        <w:rPr>
          <w:rFonts w:hint="eastAsia" w:ascii="仿宋_GB2312" w:eastAsia="仿宋_GB2312"/>
          <w:color w:val="auto"/>
          <w:sz w:val="28"/>
          <w:szCs w:val="28"/>
          <w:lang w:val="en-US" w:eastAsia="zh-CN"/>
        </w:rPr>
        <w:t>堆放处置</w:t>
      </w:r>
      <w:r>
        <w:rPr>
          <w:rFonts w:hint="eastAsia" w:ascii="仿宋_GB2312" w:eastAsia="仿宋_GB2312"/>
          <w:snapToGrid w:val="0"/>
          <w:color w:val="auto"/>
          <w:sz w:val="28"/>
          <w:szCs w:val="28"/>
        </w:rPr>
        <w:t>的，清运</w:t>
      </w:r>
      <w:r>
        <w:rPr>
          <w:rFonts w:hint="eastAsia" w:ascii="仿宋_GB2312" w:eastAsia="仿宋_GB2312"/>
          <w:color w:val="auto"/>
          <w:sz w:val="28"/>
          <w:szCs w:val="28"/>
          <w:lang w:val="en-US" w:eastAsia="zh-CN"/>
        </w:rPr>
        <w:t>堆放处置</w:t>
      </w:r>
      <w:bookmarkStart w:id="8" w:name="_GoBack"/>
      <w:bookmarkEnd w:id="8"/>
      <w:r>
        <w:rPr>
          <w:rFonts w:hint="eastAsia" w:ascii="仿宋_GB2312" w:eastAsia="仿宋_GB2312"/>
          <w:snapToGrid w:val="0"/>
          <w:color w:val="auto"/>
          <w:sz w:val="28"/>
          <w:szCs w:val="28"/>
        </w:rPr>
        <w:t>费用从付给乙方的总费用中扣除。</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6.乙方在拆除过程中，要注意施工安全，避免损坏自来水管线，保障工程毗邻居民住户日常上、下水使用，防止跑冒漏对环境造成影响。</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7.乙方在拆除过程中要保障汛期内现场房屋安全工作。</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8.自协议签订之日起至与甲方或者征收项目的立项单位办理验收交接场地之日止，乙方负责拆除范围内房屋安全管理工作。</w:t>
      </w:r>
    </w:p>
    <w:p>
      <w:pPr>
        <w:snapToGrid w:val="0"/>
        <w:spacing w:line="360" w:lineRule="auto"/>
        <w:ind w:firstLine="562" w:firstLineChars="200"/>
        <w:rPr>
          <w:rFonts w:ascii="仿宋_GB2312" w:eastAsia="仿宋_GB2312"/>
          <w:b/>
          <w:color w:val="auto"/>
          <w:sz w:val="28"/>
          <w:szCs w:val="28"/>
        </w:rPr>
      </w:pPr>
      <w:r>
        <w:rPr>
          <w:rFonts w:hint="eastAsia" w:ascii="仿宋_GB2312" w:eastAsia="仿宋_GB2312"/>
          <w:b/>
          <w:color w:val="auto"/>
          <w:sz w:val="28"/>
          <w:szCs w:val="28"/>
        </w:rPr>
        <w:t>第四条 验收</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完成全部拆房清场工作后，乙方应提前7天书面通知甲方进行验收，验收合格后办理场地交接手续。</w:t>
      </w:r>
    </w:p>
    <w:p>
      <w:pPr>
        <w:snapToGrid w:val="0"/>
        <w:spacing w:line="360" w:lineRule="auto"/>
        <w:ind w:firstLine="562" w:firstLineChars="200"/>
        <w:rPr>
          <w:rFonts w:ascii="仿宋_GB2312" w:eastAsia="仿宋_GB2312"/>
          <w:b/>
          <w:color w:val="auto"/>
          <w:sz w:val="28"/>
          <w:szCs w:val="28"/>
        </w:rPr>
      </w:pPr>
      <w:r>
        <w:rPr>
          <w:rFonts w:hint="eastAsia" w:ascii="仿宋_GB2312" w:eastAsia="仿宋_GB2312"/>
          <w:b/>
          <w:color w:val="auto"/>
          <w:sz w:val="28"/>
          <w:szCs w:val="28"/>
        </w:rPr>
        <w:t>第五条 双方责任</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 xml:space="preserve">    1.甲方责任</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 xml:space="preserve">    1.1提供拆除建筑面积及相关资料。</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 xml:space="preserve">    1.2协助解决拆房工作中相关事宜。</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2.乙方责任</w:t>
      </w:r>
    </w:p>
    <w:p>
      <w:pPr>
        <w:pStyle w:val="11"/>
        <w:snapToGrid w:val="0"/>
        <w:spacing w:line="360" w:lineRule="auto"/>
        <w:ind w:firstLine="0" w:firstLineChars="0"/>
        <w:rPr>
          <w:rFonts w:ascii="仿宋_GB2312" w:eastAsia="仿宋_GB2312"/>
          <w:color w:val="auto"/>
          <w:sz w:val="28"/>
          <w:szCs w:val="28"/>
        </w:rPr>
      </w:pPr>
      <w:r>
        <w:rPr>
          <w:rFonts w:hint="eastAsia" w:ascii="仿宋_GB2312" w:eastAsia="仿宋_GB2312"/>
          <w:color w:val="auto"/>
          <w:sz w:val="28"/>
          <w:szCs w:val="28"/>
        </w:rPr>
        <w:t xml:space="preserve">    2.1负责保证施工顺利进行。</w:t>
      </w:r>
    </w:p>
    <w:p>
      <w:pPr>
        <w:pStyle w:val="11"/>
        <w:snapToGrid w:val="0"/>
        <w:spacing w:line="360" w:lineRule="auto"/>
        <w:ind w:firstLine="0" w:firstLineChars="0"/>
        <w:rPr>
          <w:rFonts w:ascii="仿宋_GB2312" w:eastAsia="仿宋_GB2312"/>
          <w:color w:val="auto"/>
          <w:sz w:val="28"/>
          <w:szCs w:val="28"/>
        </w:rPr>
      </w:pPr>
      <w:r>
        <w:rPr>
          <w:rFonts w:hint="eastAsia" w:ascii="仿宋_GB2312" w:eastAsia="仿宋_GB2312"/>
          <w:color w:val="auto"/>
          <w:sz w:val="28"/>
          <w:szCs w:val="28"/>
        </w:rPr>
        <w:t xml:space="preserve">    2.2协助甲方办理相关手续，施工过程中的现场协调工作，安全保障工作。</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 xml:space="preserve">    2.3安排有相关资质的人员和相应技术标准的机械具体实施甲方所委托的各项工程。</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 xml:space="preserve">    2.4编制房屋拆除方案，提供拆除施工资质证书及人员证书、办理环保相关手续。</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 xml:space="preserve">    2.5文明施工，确保施工人员与其他人员的安全，并应承担施工安全责任，</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 xml:space="preserve">    2.6严格按照拆房程序施工，防止造成相邻房屋的倒塌、震裂、漏雨等危险情况发生，杜绝自来水跑冒现象的发生。</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 xml:space="preserve">    2.7做好拆除现场和施工人员的管理工作，加强安全意识和宣传教育工作。</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 xml:space="preserve">    2.8严格按照市建委及其他有关部门关于施工现场防治扬尘污染管理规定及环境治理的要求，进行拆除并负责拆除期间的环保工作。</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 xml:space="preserve">    2.9协助甲方与有关主管部门办理水、电关止相关所有手续。</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 xml:space="preserve">    2.10按照相关管理部门的要求，负责防火、汛期拆除现场的房屋安全管理工作，如发生安全事故，承当全部法律责任。</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 xml:space="preserve">    2.11负担拆除作业过程中对第三人造成的损失和因违法作业所遭受的罚款。</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 xml:space="preserve">    2.12严格按照防疫要求做好防疫工作。</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 xml:space="preserve">    2.13不得将应拆除房屋自用或交由他人使用。</w:t>
      </w:r>
    </w:p>
    <w:p>
      <w:pPr>
        <w:snapToGrid w:val="0"/>
        <w:spacing w:line="360" w:lineRule="auto"/>
        <w:ind w:firstLine="562" w:firstLineChars="200"/>
        <w:rPr>
          <w:rFonts w:ascii="仿宋_GB2312" w:eastAsia="仿宋_GB2312"/>
          <w:b/>
          <w:color w:val="auto"/>
          <w:sz w:val="28"/>
          <w:szCs w:val="28"/>
        </w:rPr>
      </w:pPr>
      <w:r>
        <w:rPr>
          <w:rFonts w:hint="eastAsia" w:ascii="仿宋_GB2312" w:eastAsia="仿宋_GB2312"/>
          <w:b/>
          <w:color w:val="auto"/>
          <w:sz w:val="28"/>
          <w:szCs w:val="28"/>
        </w:rPr>
        <w:t>第六条 违约责任</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 xml:space="preserve">    1.甲方未按合同支付拆除工程款或未执行合同中的责任视为违约。</w:t>
      </w:r>
    </w:p>
    <w:p>
      <w:pPr>
        <w:snapToGrid w:val="0"/>
        <w:spacing w:line="360" w:lineRule="auto"/>
        <w:ind w:firstLine="480"/>
        <w:rPr>
          <w:rFonts w:ascii="仿宋_GB2312" w:eastAsia="仿宋_GB2312"/>
          <w:color w:val="auto"/>
          <w:sz w:val="28"/>
          <w:szCs w:val="28"/>
        </w:rPr>
      </w:pPr>
      <w:r>
        <w:rPr>
          <w:rFonts w:hint="eastAsia" w:ascii="仿宋_GB2312" w:eastAsia="仿宋_GB2312"/>
          <w:color w:val="auto"/>
          <w:sz w:val="28"/>
          <w:szCs w:val="28"/>
        </w:rPr>
        <w:t>2.乙方完成现场房屋拆除后15日内为限，渣土要清运完毕并达到场干地净。超出5日后，甲方自行清运费用自支付给乙方的总费用中扣除，同时由乙方向甲方支付违约金</w:t>
      </w:r>
      <w:r>
        <w:rPr>
          <w:rFonts w:hint="eastAsia" w:ascii="仿宋_GB2312" w:eastAsia="仿宋_GB2312"/>
          <w:color w:val="auto"/>
          <w:sz w:val="28"/>
          <w:szCs w:val="28"/>
          <w:u w:val="single"/>
        </w:rPr>
        <w:t>¥10000.00(大写：人民币壹万元整)</w:t>
      </w:r>
      <w:r>
        <w:rPr>
          <w:rFonts w:hint="eastAsia" w:ascii="仿宋_GB2312" w:eastAsia="仿宋_GB2312"/>
          <w:color w:val="auto"/>
          <w:sz w:val="28"/>
          <w:szCs w:val="28"/>
        </w:rPr>
        <w:t>。</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3.乙方不能按甲方所指定的要求和时间完成本合同约定拆除工作，造成拆除工作延迟，每延迟3天，乙方向甲方支付违约金中标价的</w:t>
      </w:r>
      <w:r>
        <w:rPr>
          <w:rFonts w:hint="eastAsia" w:ascii="仿宋_GB2312" w:eastAsia="仿宋_GB2312"/>
          <w:color w:val="auto"/>
          <w:sz w:val="28"/>
          <w:szCs w:val="28"/>
          <w:u w:val="single"/>
        </w:rPr>
        <w:t>1‰(上限为10%)，延迟超过90天的，甲方有权解除合同，乙方应当退还所收取的全部费用并向甲方支付违约金¥10000.00(大写：人民币壹万元整)</w:t>
      </w:r>
      <w:r>
        <w:rPr>
          <w:rFonts w:hint="eastAsia" w:ascii="仿宋_GB2312" w:eastAsia="仿宋_GB2312"/>
          <w:color w:val="auto"/>
          <w:sz w:val="28"/>
          <w:szCs w:val="28"/>
        </w:rPr>
        <w:t>。</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4.施工过程中，发生任何安全事故或其他侵权行为的，由乙方承担由此给甲方、第三人造成的一切人身伤害和财产损失。</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 xml:space="preserve">5.下列情况，甲方对乙方已完成的拆除工作不予支付拆除服务费；同时，针对下列情况，甲方有权解除本合同： </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 xml:space="preserve">    5.1乙方未严格履行本合同中约定工作范围内工作，经甲方警告后拒不改正的；</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5.2违反法律、法规从事房屋拆除工作的；</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5.3将本合同中拆除工作转托、转包、分包他人完成的；</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5.4委派无拆除资质人员从事拆除工作；</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5.5乙方被政府吊销营业执照，或乙方的拆除资质被政府撤销或失效，或乙方的拆除资质不能适应本合同约定的拆除工作，或乙方在完成委托事项过程中违反合同或法律的规定，遭到政府有关部门的处罚，致使拆除工作不能进行的。</w:t>
      </w:r>
    </w:p>
    <w:p>
      <w:pPr>
        <w:snapToGrid w:val="0"/>
        <w:spacing w:line="360" w:lineRule="auto"/>
        <w:rPr>
          <w:rFonts w:ascii="仿宋_GB2312" w:eastAsia="仿宋_GB2312"/>
          <w:b/>
          <w:color w:val="auto"/>
          <w:sz w:val="28"/>
          <w:szCs w:val="28"/>
        </w:rPr>
      </w:pPr>
      <w:r>
        <w:rPr>
          <w:rFonts w:hint="eastAsia" w:ascii="仿宋_GB2312" w:eastAsia="仿宋_GB2312"/>
          <w:b/>
          <w:color w:val="auto"/>
          <w:sz w:val="28"/>
          <w:szCs w:val="28"/>
        </w:rPr>
        <w:t xml:space="preserve">    第七条 其他</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有关合同的一切争议，应协商解决。协商不成的，本合同双方当事人均应向甲方所在地人民法院提起诉讼。</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本协议如有未尽事宜，需甲、乙双方另行商定，做出补充协议，补充协议与本协议具有同等效力。</w:t>
      </w:r>
    </w:p>
    <w:p>
      <w:pPr>
        <w:snapToGrid w:val="0"/>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本协议一式陆份，甲、乙双方各执叁份。本合同自签订之日起生效。</w:t>
      </w:r>
    </w:p>
    <w:p>
      <w:pPr>
        <w:snapToGrid w:val="0"/>
        <w:spacing w:line="360" w:lineRule="auto"/>
        <w:ind w:firstLine="560" w:firstLineChars="200"/>
        <w:rPr>
          <w:rFonts w:ascii="仿宋_GB2312" w:eastAsia="仿宋_GB2312"/>
          <w:color w:val="auto"/>
          <w:sz w:val="28"/>
          <w:szCs w:val="28"/>
        </w:rPr>
      </w:pPr>
    </w:p>
    <w:p>
      <w:pPr>
        <w:snapToGrid w:val="0"/>
        <w:spacing w:line="360" w:lineRule="auto"/>
        <w:rPr>
          <w:rFonts w:ascii="宋体" w:hAnsi="宋体"/>
          <w:color w:val="auto"/>
          <w:sz w:val="24"/>
        </w:rPr>
      </w:pPr>
      <w:r>
        <w:rPr>
          <w:rFonts w:hint="eastAsia" w:ascii="宋体" w:hAnsi="宋体"/>
          <w:color w:val="auto"/>
          <w:sz w:val="24"/>
        </w:rPr>
        <w:t>发  包  人：（公章）                       承  包  人：（公章）</w:t>
      </w:r>
    </w:p>
    <w:p>
      <w:pPr>
        <w:snapToGrid w:val="0"/>
        <w:spacing w:line="360" w:lineRule="auto"/>
        <w:jc w:val="left"/>
        <w:rPr>
          <w:rFonts w:ascii="宋体" w:hAnsi="宋体"/>
          <w:color w:val="auto"/>
          <w:sz w:val="24"/>
        </w:rPr>
      </w:pPr>
      <w:r>
        <w:rPr>
          <w:rFonts w:hint="eastAsia" w:ascii="宋体" w:hAnsi="宋体"/>
          <w:color w:val="auto"/>
          <w:sz w:val="24"/>
        </w:rPr>
        <w:t>地      址：                               地      址：</w:t>
      </w:r>
    </w:p>
    <w:p>
      <w:pPr>
        <w:tabs>
          <w:tab w:val="left" w:pos="525"/>
          <w:tab w:val="left" w:pos="1155"/>
        </w:tabs>
        <w:snapToGrid w:val="0"/>
        <w:spacing w:line="360" w:lineRule="auto"/>
        <w:rPr>
          <w:rFonts w:ascii="宋体" w:hAnsi="宋体"/>
          <w:color w:val="auto"/>
          <w:sz w:val="24"/>
        </w:rPr>
      </w:pPr>
      <w:r>
        <w:rPr>
          <w:rFonts w:hint="eastAsia" w:ascii="宋体" w:hAnsi="宋体"/>
          <w:color w:val="auto"/>
          <w:sz w:val="24"/>
        </w:rPr>
        <w:t>法定代表人：                               法定代表人：</w:t>
      </w:r>
    </w:p>
    <w:p>
      <w:pPr>
        <w:tabs>
          <w:tab w:val="left" w:pos="525"/>
          <w:tab w:val="left" w:pos="1155"/>
        </w:tabs>
        <w:snapToGrid w:val="0"/>
        <w:spacing w:line="360" w:lineRule="auto"/>
        <w:rPr>
          <w:rFonts w:ascii="宋体" w:hAnsi="宋体"/>
          <w:color w:val="auto"/>
          <w:sz w:val="24"/>
        </w:rPr>
      </w:pPr>
      <w:r>
        <w:rPr>
          <w:rFonts w:hint="eastAsia" w:ascii="宋体" w:hAnsi="宋体"/>
          <w:color w:val="auto"/>
          <w:sz w:val="24"/>
        </w:rPr>
        <w:t>委托代理人：                               委托代理人：</w:t>
      </w:r>
    </w:p>
    <w:p>
      <w:pPr>
        <w:tabs>
          <w:tab w:val="left" w:pos="525"/>
          <w:tab w:val="left" w:pos="1155"/>
        </w:tabs>
        <w:snapToGrid w:val="0"/>
        <w:spacing w:line="360" w:lineRule="auto"/>
        <w:rPr>
          <w:rFonts w:ascii="宋体" w:hAnsi="宋体"/>
          <w:color w:val="auto"/>
          <w:sz w:val="24"/>
        </w:rPr>
      </w:pPr>
      <w:r>
        <w:rPr>
          <w:rFonts w:hint="eastAsia" w:ascii="宋体" w:hAnsi="宋体"/>
          <w:color w:val="auto"/>
          <w:sz w:val="24"/>
        </w:rPr>
        <w:t>电      话：                               电      话：</w:t>
      </w:r>
    </w:p>
    <w:p>
      <w:pPr>
        <w:tabs>
          <w:tab w:val="left" w:pos="525"/>
          <w:tab w:val="left" w:pos="1155"/>
        </w:tabs>
        <w:snapToGrid w:val="0"/>
        <w:spacing w:line="360" w:lineRule="auto"/>
        <w:rPr>
          <w:rFonts w:ascii="宋体" w:hAnsi="宋体"/>
          <w:color w:val="auto"/>
          <w:sz w:val="24"/>
        </w:rPr>
      </w:pPr>
      <w:r>
        <w:rPr>
          <w:rFonts w:hint="eastAsia" w:ascii="宋体" w:hAnsi="宋体"/>
          <w:color w:val="auto"/>
          <w:sz w:val="24"/>
        </w:rPr>
        <w:t>传      真：                               传      真：</w:t>
      </w:r>
    </w:p>
    <w:p>
      <w:pPr>
        <w:tabs>
          <w:tab w:val="left" w:pos="525"/>
          <w:tab w:val="left" w:pos="1155"/>
        </w:tabs>
        <w:snapToGrid w:val="0"/>
        <w:spacing w:line="360" w:lineRule="auto"/>
        <w:rPr>
          <w:rFonts w:ascii="宋体" w:hAnsi="宋体"/>
          <w:color w:val="auto"/>
          <w:sz w:val="24"/>
        </w:rPr>
      </w:pPr>
      <w:r>
        <w:rPr>
          <w:rFonts w:hint="eastAsia" w:ascii="宋体" w:hAnsi="宋体"/>
          <w:color w:val="auto"/>
          <w:sz w:val="24"/>
        </w:rPr>
        <w:t>开户银行：                                 开户银行：</w:t>
      </w:r>
    </w:p>
    <w:p>
      <w:pPr>
        <w:tabs>
          <w:tab w:val="left" w:pos="525"/>
          <w:tab w:val="left" w:pos="1155"/>
          <w:tab w:val="left" w:pos="6090"/>
        </w:tabs>
        <w:snapToGrid w:val="0"/>
        <w:spacing w:line="360" w:lineRule="auto"/>
        <w:rPr>
          <w:rFonts w:ascii="宋体" w:hAnsi="宋体"/>
          <w:color w:val="auto"/>
          <w:sz w:val="24"/>
        </w:rPr>
      </w:pPr>
      <w:r>
        <w:rPr>
          <w:rFonts w:hint="eastAsia" w:ascii="宋体" w:hAnsi="宋体"/>
          <w:color w:val="auto"/>
          <w:sz w:val="24"/>
        </w:rPr>
        <w:t>帐      号：                               帐      号：</w:t>
      </w:r>
    </w:p>
    <w:p>
      <w:pPr>
        <w:tabs>
          <w:tab w:val="left" w:pos="525"/>
          <w:tab w:val="left" w:pos="1155"/>
        </w:tabs>
        <w:snapToGrid w:val="0"/>
        <w:spacing w:line="360" w:lineRule="auto"/>
        <w:rPr>
          <w:rFonts w:ascii="宋体" w:hAnsi="宋体"/>
          <w:color w:val="auto"/>
          <w:sz w:val="24"/>
        </w:rPr>
      </w:pPr>
      <w:r>
        <w:rPr>
          <w:rFonts w:hint="eastAsia" w:ascii="宋体" w:hAnsi="宋体"/>
          <w:color w:val="auto"/>
          <w:sz w:val="24"/>
        </w:rPr>
        <w:t>邮政编码：                                 邮政编码：</w:t>
      </w:r>
    </w:p>
    <w:p>
      <w:pPr>
        <w:tabs>
          <w:tab w:val="left" w:pos="525"/>
          <w:tab w:val="left" w:pos="1155"/>
          <w:tab w:val="left" w:pos="6300"/>
        </w:tabs>
        <w:snapToGrid w:val="0"/>
        <w:spacing w:line="360" w:lineRule="auto"/>
        <w:rPr>
          <w:color w:val="auto"/>
        </w:rPr>
      </w:pPr>
      <w:r>
        <w:rPr>
          <w:rFonts w:hint="eastAsia" w:ascii="宋体" w:hAnsi="宋体"/>
          <w:color w:val="auto"/>
          <w:sz w:val="24"/>
        </w:rPr>
        <w:t>电子邮箱:                                   电子邮箱:</w:t>
      </w:r>
    </w:p>
    <w:p>
      <w:pPr>
        <w:tabs>
          <w:tab w:val="left" w:pos="4320"/>
          <w:tab w:val="left" w:pos="6195"/>
        </w:tabs>
        <w:snapToGrid w:val="0"/>
        <w:spacing w:line="360" w:lineRule="auto"/>
        <w:rPr>
          <w:rFonts w:ascii="宋体" w:hAnsi="宋体"/>
          <w:color w:val="auto"/>
          <w:sz w:val="24"/>
          <w:szCs w:val="24"/>
        </w:rPr>
      </w:pPr>
      <w:r>
        <w:rPr>
          <w:rFonts w:hint="eastAsia"/>
          <w:color w:val="auto"/>
          <w:sz w:val="24"/>
        </w:rPr>
        <w:t>上级部门：（公章）                         上级部门：（公章）</w:t>
      </w:r>
    </w:p>
    <w:p>
      <w:pPr>
        <w:pStyle w:val="2"/>
        <w:snapToGrid w:val="0"/>
        <w:spacing w:before="0" w:after="0" w:line="360" w:lineRule="auto"/>
        <w:rPr>
          <w:rFonts w:ascii="宋体" w:hAnsi="宋体" w:eastAsia="宋体"/>
          <w:b w:val="0"/>
          <w:color w:val="auto"/>
          <w:sz w:val="24"/>
          <w:szCs w:val="24"/>
        </w:rPr>
      </w:pPr>
      <w:r>
        <w:rPr>
          <w:rFonts w:hint="eastAsia" w:ascii="宋体" w:hAnsi="宋体" w:eastAsia="宋体"/>
          <w:b w:val="0"/>
          <w:color w:val="auto"/>
          <w:sz w:val="24"/>
          <w:szCs w:val="24"/>
        </w:rPr>
        <w:t xml:space="preserve">附件1  </w:t>
      </w:r>
    </w:p>
    <w:p>
      <w:pPr>
        <w:snapToGrid w:val="0"/>
        <w:spacing w:line="360" w:lineRule="auto"/>
        <w:jc w:val="center"/>
        <w:rPr>
          <w:b/>
          <w:color w:val="auto"/>
          <w:sz w:val="32"/>
          <w:szCs w:val="32"/>
        </w:rPr>
      </w:pPr>
    </w:p>
    <w:p>
      <w:pPr>
        <w:snapToGrid w:val="0"/>
        <w:spacing w:line="360" w:lineRule="auto"/>
        <w:jc w:val="center"/>
        <w:rPr>
          <w:b/>
          <w:color w:val="auto"/>
          <w:sz w:val="32"/>
          <w:szCs w:val="32"/>
        </w:rPr>
      </w:pPr>
      <w:r>
        <w:rPr>
          <w:rFonts w:hint="eastAsia"/>
          <w:b/>
          <w:color w:val="auto"/>
          <w:sz w:val="32"/>
          <w:szCs w:val="32"/>
        </w:rPr>
        <w:t>廉 政 合 同</w:t>
      </w:r>
    </w:p>
    <w:p>
      <w:pPr>
        <w:snapToGrid w:val="0"/>
        <w:spacing w:line="360" w:lineRule="auto"/>
        <w:rPr>
          <w:color w:val="auto"/>
          <w:sz w:val="24"/>
        </w:rPr>
      </w:pPr>
    </w:p>
    <w:p>
      <w:pPr>
        <w:snapToGrid w:val="0"/>
        <w:spacing w:line="360" w:lineRule="auto"/>
        <w:rPr>
          <w:rFonts w:ascii="宋体" w:hAnsi="宋体"/>
          <w:color w:val="auto"/>
          <w:sz w:val="24"/>
          <w:u w:val="single"/>
        </w:rPr>
      </w:pPr>
      <w:r>
        <w:rPr>
          <w:rFonts w:hint="eastAsia" w:ascii="宋体" w:hAnsi="宋体"/>
          <w:color w:val="auto"/>
          <w:sz w:val="24"/>
        </w:rPr>
        <w:t xml:space="preserve">发包人：（全称）  </w:t>
      </w:r>
      <w:r>
        <w:rPr>
          <w:rFonts w:hint="eastAsia" w:ascii="仿宋_GB2312" w:eastAsia="仿宋_GB2312"/>
          <w:bCs/>
          <w:color w:val="auto"/>
          <w:sz w:val="24"/>
          <w:u w:val="single"/>
        </w:rPr>
        <w:t xml:space="preserve">湛江市水务局     </w:t>
      </w:r>
    </w:p>
    <w:p>
      <w:pPr>
        <w:snapToGrid w:val="0"/>
        <w:spacing w:line="360" w:lineRule="auto"/>
        <w:rPr>
          <w:color w:val="auto"/>
          <w:sz w:val="24"/>
        </w:rPr>
      </w:pPr>
      <w:r>
        <w:rPr>
          <w:rFonts w:hint="eastAsia" w:ascii="宋体" w:hAnsi="宋体"/>
          <w:color w:val="auto"/>
          <w:sz w:val="24"/>
        </w:rPr>
        <w:t>承包人：（全称）</w:t>
      </w:r>
      <w:r>
        <w:rPr>
          <w:rFonts w:hint="eastAsia" w:ascii="仿宋" w:hAnsi="仿宋" w:eastAsia="仿宋" w:cs="仿宋"/>
          <w:color w:val="auto"/>
          <w:sz w:val="24"/>
          <w:u w:val="single"/>
        </w:rPr>
        <w:t xml:space="preserve">      </w:t>
      </w:r>
      <w:r>
        <w:rPr>
          <w:rFonts w:hint="eastAsia" w:ascii="宋体" w:hAnsi="宋体"/>
          <w:color w:val="auto"/>
          <w:sz w:val="24"/>
          <w:u w:val="single"/>
        </w:rPr>
        <w:t xml:space="preserve">             </w:t>
      </w:r>
      <w:r>
        <w:rPr>
          <w:rFonts w:hint="eastAsia"/>
          <w:color w:val="auto"/>
          <w:sz w:val="24"/>
        </w:rPr>
        <w:t xml:space="preserve">    </w:t>
      </w:r>
    </w:p>
    <w:p>
      <w:pPr>
        <w:snapToGrid w:val="0"/>
        <w:spacing w:line="360" w:lineRule="auto"/>
        <w:ind w:firstLine="480" w:firstLineChars="200"/>
        <w:rPr>
          <w:color w:val="auto"/>
          <w:sz w:val="24"/>
        </w:rPr>
      </w:pPr>
      <w:r>
        <w:rPr>
          <w:rFonts w:hint="eastAsia"/>
          <w:color w:val="auto"/>
          <w:sz w:val="24"/>
        </w:rPr>
        <w:t>根据国家、省工程建设和廉政建设的有关规定，为做好合同工程的廉政建设，保证工程质量与施工安全，提高建设资金的有效使用和投资效益，发包人承包人就加强合同工程的廉政建设，订立本合同。</w:t>
      </w:r>
    </w:p>
    <w:p>
      <w:pPr>
        <w:snapToGrid w:val="0"/>
        <w:spacing w:line="360" w:lineRule="auto"/>
        <w:ind w:firstLine="481" w:firstLineChars="200"/>
        <w:rPr>
          <w:b/>
          <w:bCs/>
          <w:color w:val="auto"/>
          <w:sz w:val="24"/>
        </w:rPr>
      </w:pPr>
      <w:r>
        <w:rPr>
          <w:rFonts w:hint="eastAsia"/>
          <w:b/>
          <w:bCs/>
          <w:color w:val="auto"/>
          <w:sz w:val="24"/>
        </w:rPr>
        <w:t>1  双方权利和义务</w:t>
      </w:r>
    </w:p>
    <w:p>
      <w:pPr>
        <w:snapToGrid w:val="0"/>
        <w:spacing w:line="360" w:lineRule="auto"/>
        <w:ind w:firstLine="480" w:firstLineChars="200"/>
        <w:rPr>
          <w:color w:val="auto"/>
          <w:sz w:val="24"/>
        </w:rPr>
      </w:pPr>
      <w:r>
        <w:rPr>
          <w:rFonts w:hint="eastAsia"/>
          <w:color w:val="auto"/>
          <w:sz w:val="24"/>
        </w:rPr>
        <w:t>1.1  严格遵守国家有关法律法规的规定。</w:t>
      </w:r>
    </w:p>
    <w:p>
      <w:pPr>
        <w:snapToGrid w:val="0"/>
        <w:spacing w:line="360" w:lineRule="auto"/>
        <w:ind w:firstLine="480" w:firstLineChars="200"/>
        <w:rPr>
          <w:color w:val="auto"/>
          <w:sz w:val="24"/>
        </w:rPr>
      </w:pPr>
      <w:r>
        <w:rPr>
          <w:rFonts w:hint="eastAsia"/>
          <w:color w:val="auto"/>
          <w:sz w:val="24"/>
        </w:rPr>
        <w:t>1.2  严格执行一切合同文件，自觉按合同办事。</w:t>
      </w:r>
    </w:p>
    <w:p>
      <w:pPr>
        <w:snapToGrid w:val="0"/>
        <w:spacing w:line="360" w:lineRule="auto"/>
        <w:ind w:firstLine="480" w:firstLineChars="200"/>
        <w:rPr>
          <w:color w:val="auto"/>
          <w:sz w:val="24"/>
        </w:rPr>
      </w:pPr>
      <w:r>
        <w:rPr>
          <w:rFonts w:hint="eastAsia"/>
          <w:color w:val="auto"/>
          <w:sz w:val="24"/>
        </w:rPr>
        <w:t>1.3  双方的业务活动坚持公平、公开、公正和诚信的原则（法律认定的商业秘密和合同文件另有规定除外），不得损害国家和集体利益，不得违反工程建设管理规章制度。</w:t>
      </w:r>
    </w:p>
    <w:p>
      <w:pPr>
        <w:snapToGrid w:val="0"/>
        <w:spacing w:line="360" w:lineRule="auto"/>
        <w:ind w:firstLine="480" w:firstLineChars="200"/>
        <w:rPr>
          <w:color w:val="auto"/>
          <w:sz w:val="24"/>
        </w:rPr>
      </w:pPr>
      <w:r>
        <w:rPr>
          <w:rFonts w:hint="eastAsia"/>
          <w:color w:val="auto"/>
          <w:sz w:val="24"/>
        </w:rPr>
        <w:t>1.4  建立健全廉政制度，开展廉政教育，设立廉政告示牌，公布举报电话，监督并认真查处违法违纪行为。</w:t>
      </w:r>
    </w:p>
    <w:p>
      <w:pPr>
        <w:snapToGrid w:val="0"/>
        <w:spacing w:line="360" w:lineRule="auto"/>
        <w:ind w:firstLine="480" w:firstLineChars="200"/>
        <w:rPr>
          <w:color w:val="auto"/>
          <w:sz w:val="24"/>
        </w:rPr>
      </w:pPr>
      <w:r>
        <w:rPr>
          <w:rFonts w:hint="eastAsia"/>
          <w:color w:val="auto"/>
          <w:sz w:val="24"/>
        </w:rPr>
        <w:t>1.5  发现对方在业务活动中有违反廉政建设规定的行为，应及时给予提醒和纠正。</w:t>
      </w:r>
    </w:p>
    <w:p>
      <w:pPr>
        <w:snapToGrid w:val="0"/>
        <w:spacing w:line="360" w:lineRule="auto"/>
        <w:ind w:firstLine="480" w:firstLineChars="200"/>
        <w:rPr>
          <w:color w:val="auto"/>
          <w:sz w:val="24"/>
        </w:rPr>
      </w:pPr>
      <w:r>
        <w:rPr>
          <w:rFonts w:hint="eastAsia"/>
          <w:color w:val="auto"/>
          <w:sz w:val="24"/>
        </w:rPr>
        <w:t>1.6  发现对方严重违反合同的行为，有向其上级部门举报、建议给予处理并要求告知处理结果的权利。没有上级部门的，可按施工合同通用条款第70条规定处理。</w:t>
      </w:r>
    </w:p>
    <w:p>
      <w:pPr>
        <w:snapToGrid w:val="0"/>
        <w:spacing w:line="360" w:lineRule="auto"/>
        <w:ind w:firstLine="481" w:firstLineChars="200"/>
        <w:rPr>
          <w:b/>
          <w:bCs/>
          <w:color w:val="auto"/>
          <w:sz w:val="24"/>
        </w:rPr>
      </w:pPr>
      <w:r>
        <w:rPr>
          <w:rFonts w:hint="eastAsia"/>
          <w:b/>
          <w:bCs/>
          <w:color w:val="auto"/>
          <w:sz w:val="24"/>
        </w:rPr>
        <w:t>2  发包人义务</w:t>
      </w:r>
    </w:p>
    <w:p>
      <w:pPr>
        <w:snapToGrid w:val="0"/>
        <w:spacing w:line="360" w:lineRule="auto"/>
        <w:ind w:firstLine="480" w:firstLineChars="200"/>
        <w:rPr>
          <w:color w:val="auto"/>
          <w:sz w:val="24"/>
        </w:rPr>
      </w:pPr>
      <w:r>
        <w:rPr>
          <w:rFonts w:hint="eastAsia"/>
          <w:color w:val="auto"/>
          <w:sz w:val="24"/>
        </w:rPr>
        <w:t>2.1  发包人及其工作人员不得索要或接受承包人的礼金、有价证券和贵重物品，不得在承包人报销任何应由发包人或工作人员个人支付的费用等。</w:t>
      </w:r>
    </w:p>
    <w:p>
      <w:pPr>
        <w:snapToGrid w:val="0"/>
        <w:spacing w:line="360" w:lineRule="auto"/>
        <w:ind w:firstLine="480" w:firstLineChars="200"/>
        <w:rPr>
          <w:color w:val="auto"/>
          <w:sz w:val="24"/>
        </w:rPr>
      </w:pPr>
      <w:r>
        <w:rPr>
          <w:rFonts w:hint="eastAsia"/>
          <w:color w:val="auto"/>
          <w:sz w:val="24"/>
        </w:rPr>
        <w:t>2.2  发包人及其工作人员不得参加承包人安排的宴请（工作餐除外）和娱乐活动；不得接受承包人提供的通讯工具、交通工具和高档办公用品等。</w:t>
      </w:r>
    </w:p>
    <w:p>
      <w:pPr>
        <w:snapToGrid w:val="0"/>
        <w:spacing w:line="360" w:lineRule="auto"/>
        <w:ind w:firstLine="480" w:firstLineChars="200"/>
        <w:rPr>
          <w:color w:val="auto"/>
          <w:sz w:val="24"/>
        </w:rPr>
      </w:pPr>
      <w:r>
        <w:rPr>
          <w:rFonts w:hint="eastAsia"/>
          <w:color w:val="auto"/>
          <w:sz w:val="24"/>
        </w:rPr>
        <w:t>2.3  发包人及其工作人员不得要求或者接受承包人为其住房装修、婚丧嫁娶活动、配偶子女的工作安排以及出国出境、旅游等提供方便等。</w:t>
      </w:r>
    </w:p>
    <w:p>
      <w:pPr>
        <w:snapToGrid w:val="0"/>
        <w:spacing w:line="360" w:lineRule="auto"/>
        <w:ind w:firstLine="480" w:firstLineChars="200"/>
        <w:rPr>
          <w:color w:val="auto"/>
          <w:sz w:val="24"/>
        </w:rPr>
      </w:pPr>
      <w:r>
        <w:rPr>
          <w:rFonts w:hint="eastAsia"/>
          <w:color w:val="auto"/>
          <w:sz w:val="24"/>
        </w:rPr>
        <w:t>2.4  发包人及其工作人员及其配偶、子女不得从事与发包人有关的工程材料设备供应、工程分包、劳务等经济活动。</w:t>
      </w:r>
    </w:p>
    <w:p>
      <w:pPr>
        <w:snapToGrid w:val="0"/>
        <w:spacing w:line="360" w:lineRule="auto"/>
        <w:ind w:firstLine="480" w:firstLineChars="200"/>
        <w:rPr>
          <w:color w:val="auto"/>
          <w:sz w:val="24"/>
        </w:rPr>
      </w:pPr>
      <w:r>
        <w:rPr>
          <w:rFonts w:hint="eastAsia"/>
          <w:color w:val="auto"/>
          <w:sz w:val="24"/>
        </w:rPr>
        <w:t>2.5  发包人及其工作人员不得以任何理由向承包人推荐分包单位或推销材料，不得要求承包人购买合同约定外的材料和设备。</w:t>
      </w:r>
    </w:p>
    <w:p>
      <w:pPr>
        <w:snapToGrid w:val="0"/>
        <w:spacing w:line="360" w:lineRule="auto"/>
        <w:ind w:firstLine="480" w:firstLineChars="200"/>
        <w:rPr>
          <w:color w:val="auto"/>
          <w:sz w:val="24"/>
        </w:rPr>
      </w:pPr>
      <w:r>
        <w:rPr>
          <w:rFonts w:hint="eastAsia"/>
          <w:color w:val="auto"/>
          <w:sz w:val="24"/>
        </w:rPr>
        <w:t>2.6  发包人及其工作人员要秉公办事，不准营私舞弊，不准利用职权从事各种个人有偿中介活动和安排个人施工队伍。</w:t>
      </w:r>
    </w:p>
    <w:p>
      <w:pPr>
        <w:snapToGrid w:val="0"/>
        <w:spacing w:line="360" w:lineRule="auto"/>
        <w:ind w:firstLine="481" w:firstLineChars="200"/>
        <w:rPr>
          <w:b/>
          <w:bCs/>
          <w:color w:val="auto"/>
          <w:sz w:val="24"/>
        </w:rPr>
      </w:pPr>
      <w:r>
        <w:rPr>
          <w:rFonts w:hint="eastAsia"/>
          <w:b/>
          <w:bCs/>
          <w:color w:val="auto"/>
          <w:sz w:val="24"/>
        </w:rPr>
        <w:t>3  承包人义务</w:t>
      </w:r>
    </w:p>
    <w:p>
      <w:pPr>
        <w:snapToGrid w:val="0"/>
        <w:spacing w:line="360" w:lineRule="auto"/>
        <w:ind w:firstLine="480" w:firstLineChars="200"/>
        <w:rPr>
          <w:color w:val="auto"/>
          <w:sz w:val="24"/>
        </w:rPr>
      </w:pPr>
      <w:r>
        <w:rPr>
          <w:rFonts w:hint="eastAsia"/>
          <w:color w:val="auto"/>
          <w:sz w:val="24"/>
        </w:rPr>
        <w:t>3.1  承包人不得以任何理由向发包人及其工作人员行贿或馈赠礼金、有价证券、贵重礼品。</w:t>
      </w:r>
    </w:p>
    <w:p>
      <w:pPr>
        <w:snapToGrid w:val="0"/>
        <w:spacing w:line="360" w:lineRule="auto"/>
        <w:ind w:firstLine="480" w:firstLineChars="200"/>
        <w:rPr>
          <w:color w:val="auto"/>
          <w:sz w:val="24"/>
        </w:rPr>
      </w:pPr>
      <w:r>
        <w:rPr>
          <w:rFonts w:hint="eastAsia"/>
          <w:color w:val="auto"/>
          <w:sz w:val="24"/>
        </w:rPr>
        <w:t>3.2  承包人不得以任何名义为发包人及其工作人员报销应由发包人或工作人员个人支付的任何费用。</w:t>
      </w:r>
    </w:p>
    <w:p>
      <w:pPr>
        <w:snapToGrid w:val="0"/>
        <w:spacing w:line="360" w:lineRule="auto"/>
        <w:ind w:firstLine="480" w:firstLineChars="200"/>
        <w:rPr>
          <w:color w:val="auto"/>
          <w:sz w:val="24"/>
        </w:rPr>
      </w:pPr>
      <w:r>
        <w:rPr>
          <w:rFonts w:hint="eastAsia"/>
          <w:color w:val="auto"/>
          <w:sz w:val="24"/>
        </w:rPr>
        <w:t>3.3  承包人不得以任何理由安排发包人及其工作人员参加宴请（工作餐除外）及娱乐活动。</w:t>
      </w:r>
    </w:p>
    <w:p>
      <w:pPr>
        <w:snapToGrid w:val="0"/>
        <w:spacing w:line="360" w:lineRule="auto"/>
        <w:ind w:firstLine="480" w:firstLineChars="200"/>
        <w:rPr>
          <w:color w:val="auto"/>
          <w:sz w:val="24"/>
        </w:rPr>
      </w:pPr>
      <w:r>
        <w:rPr>
          <w:rFonts w:hint="eastAsia"/>
          <w:color w:val="auto"/>
          <w:sz w:val="24"/>
        </w:rPr>
        <w:t>3.4  承包人不得为发包人和个人购置或提供通讯工具、交通工具和高档办公用品等。</w:t>
      </w:r>
    </w:p>
    <w:p>
      <w:pPr>
        <w:tabs>
          <w:tab w:val="left" w:pos="900"/>
        </w:tabs>
        <w:snapToGrid w:val="0"/>
        <w:spacing w:line="360" w:lineRule="auto"/>
        <w:ind w:firstLine="481" w:firstLineChars="200"/>
        <w:rPr>
          <w:b/>
          <w:bCs/>
          <w:color w:val="auto"/>
          <w:sz w:val="24"/>
        </w:rPr>
      </w:pPr>
      <w:r>
        <w:rPr>
          <w:rFonts w:hint="eastAsia"/>
          <w:b/>
          <w:bCs/>
          <w:color w:val="auto"/>
          <w:sz w:val="24"/>
        </w:rPr>
        <w:t>4  违约责任</w:t>
      </w:r>
    </w:p>
    <w:p>
      <w:pPr>
        <w:snapToGrid w:val="0"/>
        <w:spacing w:line="360" w:lineRule="auto"/>
        <w:ind w:firstLine="480" w:firstLineChars="200"/>
        <w:rPr>
          <w:color w:val="auto"/>
          <w:sz w:val="24"/>
        </w:rPr>
      </w:pPr>
      <w:r>
        <w:rPr>
          <w:rFonts w:hint="eastAsia"/>
          <w:color w:val="auto"/>
          <w:sz w:val="24"/>
        </w:rPr>
        <w:t>4.1  发包人及其工作人员违反本合同第1条和第2条规定，应依据有关规定给予廉政建设规定的处分；涉嫌犯罪的，移交司法机关追究刑事责任；给承包人造成经济损失的，应予赔偿。</w:t>
      </w:r>
    </w:p>
    <w:p>
      <w:pPr>
        <w:snapToGrid w:val="0"/>
        <w:spacing w:line="360" w:lineRule="auto"/>
        <w:ind w:firstLine="480" w:firstLineChars="200"/>
        <w:rPr>
          <w:color w:val="auto"/>
          <w:sz w:val="24"/>
        </w:rPr>
      </w:pPr>
      <w:r>
        <w:rPr>
          <w:rFonts w:hint="eastAsia"/>
          <w:color w:val="auto"/>
          <w:sz w:val="24"/>
        </w:rPr>
        <w:t>4.2  承包人及其工作人员违反本合同第1条和第3条规定，应依据有关规定给予廉政建设规定的处分；给发包人造成经济损失的，应予赔偿；情节严重的，给予承包人一至三年内不得进入工程建设市场的处罚。</w:t>
      </w:r>
    </w:p>
    <w:p>
      <w:pPr>
        <w:numPr>
          <w:ilvl w:val="0"/>
          <w:numId w:val="1"/>
        </w:numPr>
        <w:snapToGrid w:val="0"/>
        <w:spacing w:line="360" w:lineRule="auto"/>
        <w:rPr>
          <w:b/>
          <w:bCs/>
          <w:color w:val="auto"/>
          <w:sz w:val="24"/>
        </w:rPr>
      </w:pPr>
      <w:r>
        <w:rPr>
          <w:rFonts w:hint="eastAsia"/>
          <w:b/>
          <w:bCs/>
          <w:color w:val="auto"/>
          <w:sz w:val="24"/>
        </w:rPr>
        <w:t>双方约定</w:t>
      </w:r>
    </w:p>
    <w:p>
      <w:pPr>
        <w:pStyle w:val="3"/>
        <w:snapToGrid w:val="0"/>
        <w:spacing w:line="360" w:lineRule="auto"/>
        <w:ind w:firstLine="480" w:firstLineChars="200"/>
        <w:rPr>
          <w:color w:val="auto"/>
          <w:sz w:val="24"/>
        </w:rPr>
      </w:pPr>
      <w:r>
        <w:rPr>
          <w:rFonts w:hint="eastAsia"/>
          <w:color w:val="auto"/>
          <w:sz w:val="24"/>
        </w:rPr>
        <w:t>本合同由双方或其上级部门负责监督执行，并由双方或其上级部门相互约请对本合同执行情况进行检查。</w:t>
      </w:r>
    </w:p>
    <w:p>
      <w:pPr>
        <w:snapToGrid w:val="0"/>
        <w:spacing w:line="360" w:lineRule="auto"/>
        <w:ind w:firstLine="481" w:firstLineChars="200"/>
        <w:rPr>
          <w:b/>
          <w:bCs/>
          <w:color w:val="auto"/>
          <w:sz w:val="24"/>
        </w:rPr>
      </w:pPr>
      <w:r>
        <w:rPr>
          <w:rFonts w:hint="eastAsia"/>
          <w:b/>
          <w:bCs/>
          <w:color w:val="auto"/>
          <w:sz w:val="24"/>
        </w:rPr>
        <w:t>6  合同生效</w:t>
      </w:r>
    </w:p>
    <w:p>
      <w:pPr>
        <w:snapToGrid w:val="0"/>
        <w:spacing w:line="360" w:lineRule="auto"/>
        <w:ind w:firstLine="480" w:firstLineChars="200"/>
        <w:rPr>
          <w:color w:val="auto"/>
          <w:sz w:val="24"/>
        </w:rPr>
      </w:pPr>
      <w:r>
        <w:rPr>
          <w:rFonts w:hint="eastAsia"/>
          <w:color w:val="auto"/>
          <w:sz w:val="24"/>
        </w:rPr>
        <w:t>本合同的有效期，自双方签署之日起至该工程竣工验收合格，合同履行完毕之日止。</w:t>
      </w:r>
    </w:p>
    <w:p>
      <w:pPr>
        <w:snapToGrid w:val="0"/>
        <w:spacing w:line="360" w:lineRule="auto"/>
        <w:ind w:firstLine="481" w:firstLineChars="200"/>
        <w:rPr>
          <w:b/>
          <w:bCs/>
          <w:color w:val="auto"/>
          <w:sz w:val="24"/>
        </w:rPr>
      </w:pPr>
      <w:r>
        <w:rPr>
          <w:rFonts w:hint="eastAsia"/>
          <w:b/>
          <w:bCs/>
          <w:color w:val="auto"/>
          <w:sz w:val="24"/>
        </w:rPr>
        <w:t>7  合同法律效力</w:t>
      </w:r>
    </w:p>
    <w:p>
      <w:pPr>
        <w:snapToGrid w:val="0"/>
        <w:spacing w:line="360" w:lineRule="auto"/>
        <w:ind w:firstLine="480" w:firstLineChars="200"/>
        <w:rPr>
          <w:color w:val="auto"/>
          <w:sz w:val="24"/>
        </w:rPr>
      </w:pPr>
      <w:r>
        <w:rPr>
          <w:rFonts w:hint="eastAsia"/>
          <w:color w:val="auto"/>
          <w:sz w:val="24"/>
        </w:rPr>
        <w:t>本合同作为</w:t>
      </w:r>
      <w:r>
        <w:rPr>
          <w:rFonts w:hint="eastAsia" w:ascii="仿宋_GB2312" w:eastAsia="仿宋_GB2312"/>
          <w:color w:val="auto"/>
          <w:sz w:val="24"/>
          <w:szCs w:val="24"/>
          <w:u w:val="single"/>
        </w:rPr>
        <w:t>寸金路30号第七幢宿舍楼拆除和清运项目</w:t>
      </w:r>
      <w:r>
        <w:rPr>
          <w:rFonts w:hint="eastAsia"/>
          <w:color w:val="auto"/>
          <w:sz w:val="24"/>
        </w:rPr>
        <w:t>施工合同的附件，与施工合同具有同等的法律效力，经双方签署后生效。</w:t>
      </w:r>
    </w:p>
    <w:p>
      <w:pPr>
        <w:snapToGrid w:val="0"/>
        <w:spacing w:line="360" w:lineRule="auto"/>
        <w:ind w:firstLine="481" w:firstLineChars="200"/>
        <w:rPr>
          <w:b/>
          <w:bCs/>
          <w:color w:val="auto"/>
          <w:sz w:val="24"/>
        </w:rPr>
      </w:pPr>
      <w:r>
        <w:rPr>
          <w:rFonts w:hint="eastAsia"/>
          <w:b/>
          <w:bCs/>
          <w:color w:val="auto"/>
          <w:sz w:val="24"/>
        </w:rPr>
        <w:t>8  合同份数</w:t>
      </w:r>
    </w:p>
    <w:p>
      <w:pPr>
        <w:snapToGrid w:val="0"/>
        <w:spacing w:line="360" w:lineRule="auto"/>
        <w:ind w:firstLine="480" w:firstLineChars="200"/>
        <w:rPr>
          <w:color w:val="auto"/>
          <w:sz w:val="24"/>
        </w:rPr>
      </w:pPr>
      <w:r>
        <w:rPr>
          <w:rFonts w:hint="eastAsia"/>
          <w:color w:val="auto"/>
          <w:sz w:val="24"/>
        </w:rPr>
        <w:t>本合同一式</w:t>
      </w:r>
      <w:r>
        <w:rPr>
          <w:rFonts w:hint="eastAsia"/>
          <w:color w:val="auto"/>
          <w:sz w:val="24"/>
          <w:u w:val="single"/>
        </w:rPr>
        <w:t xml:space="preserve">    </w:t>
      </w:r>
      <w:r>
        <w:rPr>
          <w:rFonts w:hint="eastAsia"/>
          <w:color w:val="auto"/>
          <w:sz w:val="24"/>
        </w:rPr>
        <w:t>份，双方各执</w:t>
      </w:r>
      <w:r>
        <w:rPr>
          <w:rFonts w:hint="eastAsia"/>
          <w:color w:val="auto"/>
          <w:sz w:val="24"/>
          <w:u w:val="single"/>
        </w:rPr>
        <w:t xml:space="preserve">    </w:t>
      </w:r>
      <w:r>
        <w:rPr>
          <w:rFonts w:hint="eastAsia"/>
          <w:color w:val="auto"/>
          <w:sz w:val="24"/>
        </w:rPr>
        <w:t>份。有上级部门的，双方应送交其上级部门各一份。</w:t>
      </w:r>
    </w:p>
    <w:p>
      <w:pPr>
        <w:snapToGrid w:val="0"/>
        <w:spacing w:line="360" w:lineRule="auto"/>
        <w:ind w:firstLine="480" w:firstLineChars="200"/>
        <w:rPr>
          <w:color w:val="auto"/>
          <w:sz w:val="24"/>
        </w:rPr>
      </w:pP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甲方：(盖章)                         乙方：(盖章)</w:t>
      </w:r>
    </w:p>
    <w:p>
      <w:pPr>
        <w:snapToGrid w:val="0"/>
        <w:spacing w:line="360" w:lineRule="auto"/>
        <w:ind w:firstLine="560" w:firstLineChars="200"/>
        <w:rPr>
          <w:rFonts w:ascii="仿宋_GB2312" w:eastAsia="仿宋_GB2312"/>
          <w:color w:val="auto"/>
          <w:sz w:val="28"/>
          <w:szCs w:val="28"/>
        </w:rPr>
      </w:pP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法定代表人或授权代理人：　           法定代表人或授权代理人：</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地址：                              地址：</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电话：                              电话：</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2022年    月     日                 2022年    月    日</w:t>
      </w:r>
    </w:p>
    <w:p>
      <w:pPr>
        <w:snapToGrid w:val="0"/>
        <w:spacing w:line="360" w:lineRule="auto"/>
        <w:rPr>
          <w:color w:val="auto"/>
        </w:rPr>
      </w:pPr>
    </w:p>
    <w:p>
      <w:pPr>
        <w:snapToGrid w:val="0"/>
        <w:spacing w:line="360" w:lineRule="auto"/>
        <w:ind w:firstLine="560" w:firstLineChars="200"/>
        <w:rPr>
          <w:rFonts w:ascii="仿宋_GB2312" w:eastAsia="仿宋_GB2312"/>
          <w:color w:val="auto"/>
          <w:sz w:val="28"/>
          <w:szCs w:val="28"/>
        </w:rPr>
      </w:pPr>
    </w:p>
    <w:p>
      <w:pPr>
        <w:adjustRightInd w:val="0"/>
        <w:snapToGrid w:val="0"/>
        <w:spacing w:line="360" w:lineRule="auto"/>
        <w:jc w:val="center"/>
        <w:textAlignment w:val="baseline"/>
        <w:rPr>
          <w:rFonts w:ascii="仿宋_GB2312" w:hAnsi="方正小标宋简体" w:eastAsia="仿宋_GB2312" w:cs="方正小标宋简体"/>
          <w:bCs/>
          <w:color w:val="auto"/>
          <w:sz w:val="28"/>
          <w:szCs w:val="28"/>
        </w:rPr>
      </w:pPr>
      <w:bookmarkStart w:id="7" w:name="_Toc234382949"/>
    </w:p>
    <w:p>
      <w:pPr>
        <w:widowControl/>
        <w:snapToGrid w:val="0"/>
        <w:spacing w:line="360" w:lineRule="auto"/>
        <w:jc w:val="left"/>
        <w:rPr>
          <w:rFonts w:ascii="仿宋_GB2312" w:hAnsi="方正小标宋简体" w:eastAsia="仿宋_GB2312" w:cs="方正小标宋简体"/>
          <w:bCs/>
          <w:color w:val="auto"/>
          <w:kern w:val="0"/>
          <w:sz w:val="28"/>
          <w:szCs w:val="28"/>
        </w:rPr>
      </w:pPr>
      <w:r>
        <w:rPr>
          <w:rFonts w:hint="eastAsia" w:ascii="仿宋_GB2312" w:hAnsi="方正小标宋简体" w:eastAsia="仿宋_GB2312" w:cs="方正小标宋简体"/>
          <w:bCs/>
          <w:color w:val="auto"/>
          <w:kern w:val="0"/>
          <w:sz w:val="28"/>
          <w:szCs w:val="28"/>
        </w:rPr>
        <w:br w:type="page"/>
      </w:r>
    </w:p>
    <w:bookmarkEnd w:id="7"/>
    <w:p>
      <w:pP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附件 2：</w:t>
      </w:r>
    </w:p>
    <w:p>
      <w:pPr>
        <w:rPr>
          <w:rFonts w:ascii="仿宋_GB2312" w:hAnsi="方正小标宋简体" w:eastAsia="仿宋_GB2312" w:cs="方正小标宋简体"/>
          <w:b/>
          <w:color w:val="auto"/>
          <w:kern w:val="0"/>
          <w:sz w:val="28"/>
          <w:szCs w:val="28"/>
        </w:rPr>
      </w:pPr>
    </w:p>
    <w:p>
      <w:pPr>
        <w:rPr>
          <w:rFonts w:ascii="仿宋_GB2312" w:hAnsi="方正小标宋简体" w:eastAsia="仿宋_GB2312" w:cs="方正小标宋简体"/>
          <w:b/>
          <w:color w:val="auto"/>
          <w:kern w:val="0"/>
          <w:sz w:val="28"/>
          <w:szCs w:val="28"/>
        </w:rPr>
      </w:pPr>
      <w:r>
        <w:rPr>
          <w:rFonts w:hint="eastAsia" w:ascii="仿宋_GB2312" w:hAnsi="方正小标宋简体" w:eastAsia="仿宋_GB2312" w:cs="方正小标宋简体"/>
          <w:b/>
          <w:color w:val="auto"/>
          <w:kern w:val="0"/>
          <w:sz w:val="28"/>
          <w:szCs w:val="28"/>
        </w:rPr>
        <w:t>寸金路30号第七幢宿舍楼拆除和清运项目安全和文明施工协议书</w:t>
      </w:r>
    </w:p>
    <w:p>
      <w:pPr>
        <w:rPr>
          <w:rFonts w:ascii="仿宋_GB2312" w:hAnsi="仿宋_GB2312" w:eastAsia="仿宋_GB2312" w:cs="仿宋_GB2312"/>
          <w:color w:val="auto"/>
          <w:sz w:val="24"/>
          <w:szCs w:val="24"/>
        </w:rPr>
      </w:pPr>
    </w:p>
    <w:p>
      <w:pP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甲方：湛江市水务局</w:t>
      </w:r>
    </w:p>
    <w:p>
      <w:pP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乙方：</w:t>
      </w:r>
    </w:p>
    <w:p>
      <w:pPr>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为加强房屋拆除安全施工管理，认真落实“安全第一、预防为主”的安全生产工作方针，杜绝重大事故发生，维护人民生命和财产安全，根据《中华人民共和国安全生产法》、《建设工程安全生产管理条例》等相关法规政策，甲方委托乙方对寸金路30号第七幢宿舍楼进行拆除和清运，经双方协商，签订本房屋拆除安全施工责任书。</w:t>
      </w:r>
    </w:p>
    <w:p>
      <w:pP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一、乙方认真贯彻执行《中华人民共和国安全生产法》、《建设工程安全生产管理条例》等有关安全生产的法规政策。</w:t>
      </w:r>
    </w:p>
    <w:p>
      <w:pP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二、乙方应当健全安全生产制度，建立由法定代表人为第一责任人的责任体系，完善紧急救援措施，保证安全施工，做到“组织有保证，任务有要求，工作有检查，预防有措施”。</w:t>
      </w:r>
    </w:p>
    <w:p>
      <w:pP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三、明确房屋拆除安全生产职责，与项目负责人签订安全、文明施工责任书。</w:t>
      </w:r>
    </w:p>
    <w:p>
      <w:pP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四、施工现场周边设立围护设施和警示标志，并配备符合规范的消防设施，保持完好的备用状态，按照施工总平面图布置临时设施、机具设备、堆放建筑材料，保证出入口及场内通畅、整洁。</w:t>
      </w:r>
    </w:p>
    <w:p>
      <w:pP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五、乙方在施工中必须确保周围的道路、水电（上空高压线）不断，排水不堵，做到安全施工。拆除旧房前，应先截断电源、关闭天然气，拆除楼房应当搭设防护架、设立防护网，施工人员应当按规定佩戴安全帽、挂设保险绳，应有效的控制施工过程中的扬尘、噪声和震动，按有关规定运输建筑材料、处置建筑渣土和各种废物。乙方不得私自将拆除废料再次收购、转卖，如违约，按工程总价款的 10%承担违约责任。</w:t>
      </w:r>
    </w:p>
    <w:p>
      <w:pP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六、乙方在房屋拆除施工时不得有下列行为：高空抛撒废料；将有毒有害废物作土方回填；泥浆水未经处理直接排入城市排水设施或河道；无符合规定装置而在施工现场熔融沥青或者焚烧油毡、油漆以及其它产生有毒有害烟尘和气体的物质；在应拆除建筑物内办公、生活或非作业性滞留；其它应当禁止的行为。</w:t>
      </w:r>
    </w:p>
    <w:p>
      <w:pP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七、乙方积极配合相关部门的监督、检查和指导，对存在的问题，要制定整改措施、经费保障、完工日期等整改计划，及时采取有效措施，消除安全隐患，按规定的时间上交安全检查整改情况书面材料，并向甲方报送整改情况。</w:t>
      </w:r>
    </w:p>
    <w:p>
      <w:pP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八、乙方要加强施工现场管理，完善各种安全防护设施。若发生安全事故，要立即组织力量进行救援，最大限度杜绝人员伤亡，及时上报事故情况，不得拖延或瞒报事故。安全事故发生后，要保护好现场，积极配合相关部门做好调查取证工作，按照责任及相关规定做好善后处理工作，消除安全隐患。</w:t>
      </w:r>
    </w:p>
    <w:p>
      <w:pP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九、机械设备由乙方自行看管、保养，如发生机械设备丢失、损坏，与甲方无关。</w:t>
      </w:r>
    </w:p>
    <w:p>
      <w:pP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十、甲方监管、检查拆除操作中的安全生产，发现问题及时通知乙方纠正，否则甲方有权责令乙方停工。</w:t>
      </w:r>
    </w:p>
    <w:p>
      <w:pP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十一、本协议书一式 份，甲方执 份，乙方执 份，双方签字盖章当日生效。</w:t>
      </w:r>
    </w:p>
    <w:p>
      <w:pPr>
        <w:snapToGrid w:val="0"/>
        <w:spacing w:line="360" w:lineRule="auto"/>
        <w:ind w:firstLine="560" w:firstLineChars="200"/>
        <w:rPr>
          <w:rFonts w:ascii="仿宋_GB2312" w:eastAsia="仿宋_GB2312"/>
          <w:color w:val="auto"/>
          <w:sz w:val="28"/>
          <w:szCs w:val="28"/>
        </w:rPr>
      </w:pP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甲方：(盖章)                         乙方：(盖章)</w:t>
      </w:r>
    </w:p>
    <w:p>
      <w:pPr>
        <w:snapToGrid w:val="0"/>
        <w:spacing w:line="360" w:lineRule="auto"/>
        <w:ind w:firstLine="560" w:firstLineChars="200"/>
        <w:rPr>
          <w:rFonts w:ascii="仿宋_GB2312" w:eastAsia="仿宋_GB2312"/>
          <w:color w:val="auto"/>
          <w:sz w:val="28"/>
          <w:szCs w:val="28"/>
        </w:rPr>
      </w:pP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法定代表人或授权代理人：　           法定代表人或授权代理人：</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地址：                              地址：</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电话：                              电话：</w:t>
      </w:r>
    </w:p>
    <w:p>
      <w:pPr>
        <w:snapToGrid w:val="0"/>
        <w:spacing w:line="360" w:lineRule="auto"/>
        <w:rPr>
          <w:rFonts w:ascii="仿宋_GB2312" w:eastAsia="仿宋_GB2312"/>
          <w:color w:val="auto"/>
          <w:sz w:val="28"/>
          <w:szCs w:val="28"/>
        </w:rPr>
      </w:pPr>
      <w:r>
        <w:rPr>
          <w:rFonts w:hint="eastAsia" w:ascii="仿宋_GB2312" w:eastAsia="仿宋_GB2312"/>
          <w:color w:val="auto"/>
          <w:sz w:val="28"/>
          <w:szCs w:val="28"/>
        </w:rPr>
        <w:t>2022年    月     日                 2022年    月    日</w:t>
      </w:r>
    </w:p>
    <w:p>
      <w:pPr>
        <w:snapToGrid w:val="0"/>
        <w:spacing w:line="360" w:lineRule="auto"/>
        <w:ind w:firstLine="1120" w:firstLineChars="400"/>
        <w:rPr>
          <w:rFonts w:ascii="仿宋_GB2312" w:eastAsia="仿宋_GB2312"/>
          <w:color w:val="auto"/>
          <w:sz w:val="28"/>
          <w:szCs w:val="28"/>
        </w:rPr>
      </w:pPr>
    </w:p>
    <w:p>
      <w:pPr>
        <w:rPr>
          <w:rFonts w:ascii="仿宋_GB2312" w:hAnsi="仿宋_GB2312" w:eastAsia="仿宋_GB2312" w:cs="仿宋_GB2312"/>
          <w:color w:val="auto"/>
          <w:sz w:val="28"/>
          <w:szCs w:val="28"/>
        </w:rPr>
      </w:pPr>
    </w:p>
    <w:p>
      <w:pPr>
        <w:snapToGrid w:val="0"/>
        <w:spacing w:line="360" w:lineRule="auto"/>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50"/>
    <w:family w:val="auto"/>
    <w:pitch w:val="default"/>
    <w:sig w:usb0="00000000" w:usb1="0000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0000000000000000000"/>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50"/>
    <w:family w:val="roma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180A00"/>
    <w:multiLevelType w:val="multilevel"/>
    <w:tmpl w:val="6D180A00"/>
    <w:lvl w:ilvl="0" w:tentative="0">
      <w:start w:val="5"/>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wYTgxODMxMGZjMDk3MjcxMThmM2FiZjMzMjhmNTEifQ=="/>
  </w:docVars>
  <w:rsids>
    <w:rsidRoot w:val="00CC0FE9"/>
    <w:rsid w:val="00343518"/>
    <w:rsid w:val="004C0731"/>
    <w:rsid w:val="00532C5F"/>
    <w:rsid w:val="00697A4C"/>
    <w:rsid w:val="00CC0FE9"/>
    <w:rsid w:val="00D20A48"/>
    <w:rsid w:val="00D33BBA"/>
    <w:rsid w:val="00F24B00"/>
    <w:rsid w:val="487D5567"/>
    <w:rsid w:val="655E3735"/>
    <w:rsid w:val="6BCF4A26"/>
    <w:rsid w:val="7A484A43"/>
    <w:rsid w:val="7B7FAC88"/>
    <w:rsid w:val="7FD60E6B"/>
    <w:rsid w:val="975DC18D"/>
    <w:rsid w:val="BFB30D98"/>
    <w:rsid w:val="C5FF0873"/>
    <w:rsid w:val="DEFB1AA8"/>
    <w:rsid w:val="FD9D13A1"/>
    <w:rsid w:val="FFED9D6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spacing w:line="560" w:lineRule="exact"/>
      <w:ind w:firstLine="570"/>
    </w:pPr>
    <w:rPr>
      <w:sz w:val="28"/>
    </w:rPr>
  </w:style>
  <w:style w:type="paragraph" w:styleId="4">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unhideWhenUsed/>
    <w:qFormat/>
    <w:uiPriority w:val="99"/>
    <w:pPr>
      <w:widowControl/>
      <w:tabs>
        <w:tab w:val="center" w:pos="4680"/>
        <w:tab w:val="right" w:pos="9360"/>
      </w:tabs>
      <w:jc w:val="left"/>
    </w:pPr>
    <w:rPr>
      <w:rFonts w:asciiTheme="minorHAnsi" w:hAnsiTheme="minorHAnsi" w:eastAsiaTheme="minorEastAsia"/>
      <w:kern w:val="0"/>
      <w:sz w:val="22"/>
      <w:szCs w:val="22"/>
    </w:rPr>
  </w:style>
  <w:style w:type="character" w:styleId="8">
    <w:name w:val="Emphasis"/>
    <w:basedOn w:val="7"/>
    <w:qFormat/>
    <w:uiPriority w:val="20"/>
    <w:rPr>
      <w:i/>
    </w:rPr>
  </w:style>
  <w:style w:type="character" w:customStyle="1" w:styleId="9">
    <w:name w:val="页眉字符"/>
    <w:basedOn w:val="7"/>
    <w:link w:val="5"/>
    <w:qFormat/>
    <w:uiPriority w:val="99"/>
    <w:rPr>
      <w:rFonts w:cs="Times New Roman"/>
      <w:kern w:val="0"/>
      <w:sz w:val="22"/>
    </w:rPr>
  </w:style>
  <w:style w:type="character" w:customStyle="1" w:styleId="10">
    <w:name w:val="页脚字符"/>
    <w:basedOn w:val="7"/>
    <w:link w:val="4"/>
    <w:qFormat/>
    <w:uiPriority w:val="99"/>
    <w:rPr>
      <w:sz w:val="18"/>
      <w:szCs w:val="18"/>
    </w:rPr>
  </w:style>
  <w:style w:type="paragraph" w:customStyle="1" w:styleId="11">
    <w:name w:val="列表段落1"/>
    <w:basedOn w:val="1"/>
    <w:qFormat/>
    <w:uiPriority w:val="34"/>
    <w:pPr>
      <w:widowControl/>
      <w:ind w:firstLine="420" w:firstLineChars="200"/>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a</Company>
  <Pages>13</Pages>
  <Words>1014</Words>
  <Characters>5781</Characters>
  <Lines>48</Lines>
  <Paragraphs>13</Paragraphs>
  <TotalTime>4</TotalTime>
  <ScaleCrop>false</ScaleCrop>
  <LinksUpToDate>false</LinksUpToDate>
  <CharactersWithSpaces>6782</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2022-08-24T06:36:00Z</dcterms:created>
  <dc:creator>A</dc:creator>
  <cp:lastModifiedBy>何召凯</cp:lastModifiedBy>
  <cp:lastPrinted>2022-09-05T05:52:00Z</cp:lastPrinted>
  <dcterms:modified xsi:type="dcterms:W3CDTF">2022-09-21T09:41:47Z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D076E4973D7F4B12B0910A4ED844D612</vt:lpwstr>
  </property>
</Properties>
</file>