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长城小标宋体" w:eastAsia="长城小标宋体"/>
          <w:bCs/>
          <w:sz w:val="36"/>
          <w:szCs w:val="36"/>
        </w:rPr>
      </w:pPr>
      <w:r>
        <w:rPr>
          <w:rFonts w:hint="eastAsia" w:ascii="长城小标宋体" w:eastAsia="长城小标宋体"/>
          <w:bCs/>
          <w:sz w:val="36"/>
          <w:szCs w:val="36"/>
        </w:rPr>
        <w:t>2022年湛江市工业和信息化局“三公”经费决算</w:t>
      </w:r>
    </w:p>
    <w:p>
      <w:p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</w:p>
    <w:p>
      <w:p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（一）“三公”经费财政拨款支出决算总体情况说明</w:t>
      </w:r>
    </w:p>
    <w:p>
      <w:pPr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bookmarkStart w:id="0" w:name="PO_part3A3B1C1DivNameYear1"/>
      <w:r>
        <w:rPr>
          <w:rFonts w:hint="eastAsia" w:ascii="仿宋_GB2312" w:hAnsi="宋体" w:eastAsia="仿宋_GB2312" w:cs="宋体"/>
          <w:sz w:val="32"/>
          <w:szCs w:val="32"/>
        </w:rPr>
        <w:t>湛江市工业和信息化局</w:t>
      </w:r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0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年度“三公”经费财政拨款支出决算为</w:t>
      </w:r>
      <w:bookmarkStart w:id="1" w:name="PO_part3A3B1C1Amount1"/>
      <w:r>
        <w:rPr>
          <w:rFonts w:ascii="仿宋_GB2312" w:hAnsi="宋体" w:eastAsia="仿宋_GB2312" w:cs="宋体"/>
          <w:sz w:val="32"/>
          <w:szCs w:val="32"/>
        </w:rPr>
        <w:t>20.63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"/>
      <w:r>
        <w:rPr>
          <w:rFonts w:hint="eastAsia" w:ascii="仿宋_GB2312" w:hAnsi="宋体" w:eastAsia="仿宋_GB2312" w:cs="宋体"/>
          <w:sz w:val="32"/>
          <w:szCs w:val="32"/>
        </w:rPr>
        <w:t>万元，完成全年预算</w:t>
      </w:r>
      <w:bookmarkStart w:id="2" w:name="PO_part3A3B1C1Amount2"/>
      <w:r>
        <w:rPr>
          <w:rFonts w:ascii="仿宋_GB2312" w:hAnsi="宋体" w:eastAsia="仿宋_GB2312" w:cs="宋体"/>
          <w:sz w:val="32"/>
          <w:szCs w:val="32"/>
        </w:rPr>
        <w:t>23.31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3" w:name="PO_part3A3B1C1Percent1"/>
      <w:r>
        <w:rPr>
          <w:rFonts w:ascii="仿宋_GB2312" w:hAnsi="宋体" w:eastAsia="仿宋_GB2312" w:cs="宋体"/>
          <w:sz w:val="32"/>
          <w:szCs w:val="32"/>
        </w:rPr>
        <w:t>88.5%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4" w:name="PO_part3A3B1C1IncAmount1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9.05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5" w:name="PO_part3A3B1C1IncPercent1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30.5%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"/>
      <w:r>
        <w:rPr>
          <w:rFonts w:hint="eastAsia" w:ascii="仿宋_GB2312" w:hAnsi="宋体" w:eastAsia="仿宋_GB2312" w:cs="宋体"/>
          <w:sz w:val="32"/>
          <w:szCs w:val="32"/>
        </w:rPr>
        <w:t>。其中：因公出国（境）费支出决算为</w:t>
      </w:r>
      <w:bookmarkStart w:id="6" w:name="PO_part3A3B1C1qz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6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7" w:name="PO_part3A3B1C1qzys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7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8" w:name="PO_part3A3B1C1qzPercent1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0.0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8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9" w:name="PO_part3A3B1C1IncAmount2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9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0" w:name="PO_part3A3B1C1IncPercent2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0.0%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0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；公务用车购置及运行维护费支出决算为</w:t>
      </w:r>
      <w:bookmarkStart w:id="11" w:name="PO_part3A3B1C1qzAmount2"/>
      <w:r>
        <w:rPr>
          <w:rFonts w:ascii="仿宋_GB2312" w:hAnsi="宋体" w:eastAsia="仿宋_GB2312" w:cs="宋体"/>
          <w:sz w:val="32"/>
          <w:szCs w:val="32"/>
        </w:rPr>
        <w:t>19.66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1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2" w:name="PO_part3A3B1C1qzysAmount2"/>
      <w:r>
        <w:rPr>
          <w:rFonts w:ascii="仿宋_GB2312" w:hAnsi="宋体" w:eastAsia="仿宋_GB2312" w:cs="宋体"/>
          <w:sz w:val="32"/>
          <w:szCs w:val="32"/>
        </w:rPr>
        <w:t>22.31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2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3" w:name="PO_part3A3B1C1qzPercent2"/>
      <w:r>
        <w:rPr>
          <w:rFonts w:ascii="仿宋_GB2312" w:hAnsi="宋体" w:eastAsia="仿宋_GB2312" w:cs="宋体"/>
          <w:sz w:val="32"/>
          <w:szCs w:val="32"/>
        </w:rPr>
        <w:t>88.1%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3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4" w:name="PO_part3A3B1C1IncAmount3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7.68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4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5" w:name="PO_part3A3B1C1IncPercent3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28.1%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5"/>
      <w:r>
        <w:rPr>
          <w:rFonts w:hint="eastAsia" w:ascii="仿宋_GB2312" w:hAnsi="宋体" w:eastAsia="仿宋_GB2312" w:cs="宋体"/>
          <w:sz w:val="32"/>
          <w:szCs w:val="32"/>
        </w:rPr>
        <w:t>；其中：公务用车购置支出决算为</w:t>
      </w:r>
      <w:bookmarkStart w:id="16" w:name="PO_part3A3B1C1qzAmount4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6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7" w:name="PO_part3A3B1C1qzysAmount4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7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8" w:name="PO_part3A3B1C1qzPercent4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0.0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8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9" w:name="PO_part3A3B1C1IncAmount4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9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0" w:name="PO_part3A3B1C1IncPercent4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0.0%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0"/>
      <w:r>
        <w:rPr>
          <w:rFonts w:hint="eastAsia" w:ascii="仿宋_GB2312" w:hAnsi="宋体" w:eastAsia="仿宋_GB2312" w:cs="宋体"/>
          <w:sz w:val="32"/>
          <w:szCs w:val="32"/>
        </w:rPr>
        <w:t>；公务用车运行维护费支出决算为</w:t>
      </w:r>
      <w:bookmarkStart w:id="21" w:name="PO_part3A3B1C1qzAmount5"/>
      <w:r>
        <w:rPr>
          <w:rFonts w:ascii="仿宋_GB2312" w:hAnsi="宋体" w:eastAsia="仿宋_GB2312" w:cs="宋体"/>
          <w:sz w:val="32"/>
          <w:szCs w:val="32"/>
        </w:rPr>
        <w:t>19.66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1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2" w:name="PO_part3A3B1C1qzysAmount5"/>
      <w:r>
        <w:rPr>
          <w:rFonts w:ascii="仿宋_GB2312" w:hAnsi="宋体" w:eastAsia="仿宋_GB2312" w:cs="宋体"/>
          <w:sz w:val="32"/>
          <w:szCs w:val="32"/>
        </w:rPr>
        <w:t>22.31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2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3" w:name="PO_part3A3B1C1qzPercent5"/>
      <w:r>
        <w:rPr>
          <w:rFonts w:ascii="仿宋_GB2312" w:hAnsi="宋体" w:eastAsia="仿宋_GB2312" w:cs="宋体"/>
          <w:sz w:val="32"/>
          <w:szCs w:val="32"/>
        </w:rPr>
        <w:t>88.1%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3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4" w:name="PO_part3A3B1C1IncAmount5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7.68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4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5" w:name="PO_part3A3B1C1IncPercent5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28.1%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5"/>
      <w:r>
        <w:rPr>
          <w:rFonts w:hint="eastAsia" w:ascii="仿宋_GB2312" w:hAnsi="宋体" w:eastAsia="仿宋_GB2312" w:cs="宋体"/>
          <w:sz w:val="32"/>
          <w:szCs w:val="32"/>
        </w:rPr>
        <w:t>；公务接待费支出决算为</w:t>
      </w:r>
      <w:bookmarkStart w:id="26" w:name="PO_part3A3B1C1qzAmount3"/>
      <w:r>
        <w:rPr>
          <w:rFonts w:ascii="仿宋_GB2312" w:hAnsi="宋体" w:eastAsia="仿宋_GB2312" w:cs="宋体"/>
          <w:sz w:val="32"/>
          <w:szCs w:val="32"/>
        </w:rPr>
        <w:t>0.97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6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7" w:name="PO_part3A3B1C1qzysAmount3"/>
      <w:r>
        <w:rPr>
          <w:rFonts w:ascii="仿宋_GB2312" w:hAnsi="宋体" w:eastAsia="仿宋_GB2312" w:cs="宋体"/>
          <w:sz w:val="32"/>
          <w:szCs w:val="32"/>
        </w:rPr>
        <w:t>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7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8" w:name="PO_part3A3B1C1qzPercent3"/>
      <w:r>
        <w:rPr>
          <w:rFonts w:ascii="仿宋_GB2312" w:hAnsi="宋体" w:eastAsia="仿宋_GB2312" w:cs="宋体"/>
          <w:sz w:val="32"/>
          <w:szCs w:val="32"/>
        </w:rPr>
        <w:t>97.1%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8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9" w:name="PO_part3A3B1C1IncAmount6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1.37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9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30" w:name="PO_part3A3B1C1IncPercent6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58.5%。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0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31" w:name="PO_part3A3B1C1Year1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1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32" w:name="PO_part3A3B1C1Diff1"/>
      <w:r>
        <w:rPr>
          <w:rFonts w:hint="eastAsia" w:ascii="仿宋_GB2312" w:hAnsi="宋体" w:eastAsia="仿宋_GB2312" w:cs="宋体"/>
          <w:sz w:val="32"/>
          <w:szCs w:val="32"/>
        </w:rPr>
        <w:t>小于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2"/>
      <w:r>
        <w:rPr>
          <w:rFonts w:hint="eastAsia" w:ascii="仿宋_GB2312" w:hAnsi="宋体" w:eastAsia="仿宋_GB2312" w:cs="宋体"/>
          <w:sz w:val="32"/>
          <w:szCs w:val="32"/>
        </w:rPr>
        <w:t>预算数的主要情况：</w:t>
      </w:r>
      <w:bookmarkStart w:id="33" w:name="PO_part3A3B1C1DiffReason1"/>
      <w:r>
        <w:rPr>
          <w:rFonts w:hint="eastAsia" w:ascii="仿宋_GB2312" w:hAnsi="宋体" w:eastAsia="仿宋_GB2312" w:cs="宋体"/>
          <w:sz w:val="32"/>
          <w:szCs w:val="32"/>
        </w:rPr>
        <w:t>认真贯彻落实中央八项规定精神和厉行节约的要求，从严控制“三公”经费开支，全年实际支出比预算有所节约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3"/>
    </w:p>
    <w:p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bookmarkStart w:id="34" w:name="PO_part3A3B1C1Year2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4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35" w:name="PO_part3A3B1C1Diff2"/>
      <w:r>
        <w:rPr>
          <w:rFonts w:hint="eastAsia" w:ascii="仿宋_GB2312" w:hAnsi="宋体" w:eastAsia="仿宋_GB2312" w:cs="宋体"/>
          <w:sz w:val="32"/>
          <w:szCs w:val="32"/>
        </w:rPr>
        <w:t>小于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5"/>
      <w:r>
        <w:rPr>
          <w:rFonts w:hint="eastAsia" w:ascii="仿宋_GB2312" w:hAnsi="宋体" w:eastAsia="仿宋_GB2312" w:cs="宋体"/>
          <w:sz w:val="32"/>
          <w:szCs w:val="32"/>
        </w:rPr>
        <w:t>上年决算数的主要情况：</w:t>
      </w:r>
      <w:bookmarkStart w:id="36" w:name="PO_part3A3B1C1DiffReason2"/>
      <w:r>
        <w:rPr>
          <w:rFonts w:hint="eastAsia" w:ascii="仿宋_GB2312" w:hAnsi="宋体" w:eastAsia="仿宋_GB2312" w:cs="宋体"/>
          <w:sz w:val="32"/>
          <w:szCs w:val="32"/>
        </w:rPr>
        <w:t>认真贯彻落实中央八项规定精神和厉行节约的要求，从严控制“三公”经费开支，全年实际支出比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上年决算数</w:t>
      </w:r>
      <w:r>
        <w:rPr>
          <w:rFonts w:hint="eastAsia" w:ascii="仿宋_GB2312" w:hAnsi="宋体" w:eastAsia="仿宋_GB2312" w:cs="宋体"/>
          <w:sz w:val="32"/>
          <w:szCs w:val="32"/>
        </w:rPr>
        <w:t>有所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减少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。 </w:t>
      </w:r>
      <w:bookmarkEnd w:id="36"/>
    </w:p>
    <w:p>
      <w:p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（二）“三公”经费财政拨款支出决算具体情况说明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37" w:name="PO_part3A3B2Year1"/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7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年度“三公”经费财政拨款支出决算中，因公出国（境）费</w:t>
      </w:r>
      <w:bookmarkStart w:id="38" w:name="PO_part3A3B2Amount1"/>
      <w:r>
        <w:rPr>
          <w:rFonts w:ascii="仿宋_GB2312" w:hAnsi="宋体" w:eastAsia="仿宋_GB2312" w:cs="宋体"/>
          <w:sz w:val="32"/>
          <w:szCs w:val="32"/>
        </w:rPr>
        <w:t>0万元，占0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.0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8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</w:t>
      </w:r>
      <w:bookmarkStart w:id="39" w:name="PO_part3A3B2Amount2"/>
      <w:r>
        <w:rPr>
          <w:rFonts w:ascii="仿宋_GB2312" w:hAnsi="宋体" w:eastAsia="仿宋_GB2312" w:cs="宋体"/>
          <w:sz w:val="32"/>
          <w:szCs w:val="32"/>
        </w:rPr>
        <w:t>19.66万元，占95.3%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9"/>
      <w:r>
        <w:rPr>
          <w:rFonts w:hint="eastAsia" w:ascii="仿宋_GB2312" w:hAnsi="宋体" w:eastAsia="仿宋_GB2312" w:cs="宋体"/>
          <w:sz w:val="32"/>
          <w:szCs w:val="32"/>
        </w:rPr>
        <w:t>；公务接待费支出</w:t>
      </w:r>
      <w:bookmarkStart w:id="40" w:name="PO_part3A3B2Amount3"/>
      <w:r>
        <w:rPr>
          <w:rFonts w:ascii="仿宋_GB2312" w:hAnsi="宋体" w:eastAsia="仿宋_GB2312" w:cs="宋体"/>
          <w:sz w:val="32"/>
          <w:szCs w:val="32"/>
        </w:rPr>
        <w:t>0.97万元，占4.7%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0"/>
      <w:r>
        <w:rPr>
          <w:rFonts w:hint="eastAsia" w:ascii="仿宋_GB2312" w:hAnsi="宋体" w:eastAsia="仿宋_GB2312" w:cs="宋体"/>
          <w:sz w:val="32"/>
          <w:szCs w:val="32"/>
        </w:rPr>
        <w:t>。具体情况如下：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1.因公出国（境）费支出</w:t>
      </w:r>
      <w:bookmarkStart w:id="41" w:name="PO_part3A3B2C1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1"/>
      <w:r>
        <w:rPr>
          <w:rFonts w:hint="eastAsia" w:ascii="仿宋_GB2312" w:hAnsi="宋体" w:eastAsia="仿宋_GB2312" w:cs="宋体"/>
          <w:sz w:val="32"/>
          <w:szCs w:val="32"/>
        </w:rPr>
        <w:t>万元。全年使用财政拨款安排出国（境）团组</w:t>
      </w:r>
      <w:bookmarkStart w:id="42" w:name="PO_part3A3B2C1Jgcg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2"/>
      <w:r>
        <w:rPr>
          <w:rFonts w:hint="eastAsia" w:ascii="仿宋_GB2312" w:hAnsi="宋体" w:eastAsia="仿宋_GB2312" w:cs="宋体"/>
          <w:sz w:val="32"/>
          <w:szCs w:val="32"/>
        </w:rPr>
        <w:t>个、累计</w:t>
      </w:r>
      <w:bookmarkStart w:id="43" w:name="PO_part3A3B2C1JgcgMan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3"/>
      <w:r>
        <w:rPr>
          <w:rFonts w:hint="eastAsia" w:ascii="仿宋_GB2312" w:hAnsi="宋体" w:eastAsia="仿宋_GB2312" w:cs="宋体"/>
          <w:sz w:val="32"/>
          <w:szCs w:val="32"/>
        </w:rPr>
        <w:t>人次</w:t>
      </w:r>
      <w:bookmarkStart w:id="44" w:name="PO_part3A3B2C1D1Meeting1"/>
      <w:r>
        <w:rPr>
          <w:rFonts w:hint="eastAsia" w:ascii="仿宋_GB2312" w:hAnsi="宋体" w:eastAsia="仿宋_GB2312" w:cs="宋体"/>
          <w:sz w:val="32"/>
          <w:szCs w:val="32"/>
        </w:rPr>
        <w:t xml:space="preserve">。 </w:t>
      </w:r>
      <w:bookmarkEnd w:id="44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2.公务用车购置及运行维护费支出</w:t>
      </w:r>
      <w:bookmarkStart w:id="45" w:name="PO_part3A3B2C2Amount1"/>
      <w:r>
        <w:rPr>
          <w:rFonts w:ascii="仿宋_GB2312" w:hAnsi="宋体" w:eastAsia="仿宋_GB2312" w:cs="宋体"/>
          <w:sz w:val="32"/>
          <w:szCs w:val="32"/>
        </w:rPr>
        <w:t>19.66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5"/>
      <w:r>
        <w:rPr>
          <w:rFonts w:hint="eastAsia" w:ascii="仿宋_GB2312" w:hAnsi="宋体" w:eastAsia="仿宋_GB2312" w:cs="宋体"/>
          <w:sz w:val="32"/>
          <w:szCs w:val="32"/>
        </w:rPr>
        <w:t>万元，其中：公务用车购置支出为</w:t>
      </w:r>
      <w:bookmarkStart w:id="46" w:name="PO_part3A3B2C2D1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6"/>
      <w:r>
        <w:rPr>
          <w:rFonts w:hint="eastAsia" w:ascii="仿宋_GB2312" w:hAnsi="宋体" w:eastAsia="仿宋_GB2312" w:cs="宋体"/>
          <w:sz w:val="32"/>
          <w:szCs w:val="32"/>
        </w:rPr>
        <w:t>万元，公务用车购置数</w:t>
      </w:r>
      <w:bookmarkStart w:id="47" w:name="PO_part3A3B2C2D1Car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7"/>
      <w:r>
        <w:rPr>
          <w:rFonts w:hint="eastAsia" w:ascii="仿宋_GB2312" w:hAnsi="宋体" w:eastAsia="仿宋_GB2312" w:cs="宋体"/>
          <w:sz w:val="32"/>
          <w:szCs w:val="32"/>
        </w:rPr>
        <w:t>辆。公务用车运行维护费支出</w:t>
      </w:r>
      <w:bookmarkStart w:id="48" w:name="PO_part3A3B2C2D2Amount1"/>
      <w:r>
        <w:rPr>
          <w:rFonts w:ascii="仿宋_GB2312" w:hAnsi="宋体" w:eastAsia="仿宋_GB2312" w:cs="宋体"/>
          <w:sz w:val="32"/>
          <w:szCs w:val="32"/>
        </w:rPr>
        <w:t>19.66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8"/>
      <w:r>
        <w:rPr>
          <w:rFonts w:hint="eastAsia" w:ascii="仿宋_GB2312" w:hAnsi="宋体" w:eastAsia="仿宋_GB2312" w:cs="宋体"/>
          <w:sz w:val="32"/>
          <w:szCs w:val="32"/>
        </w:rPr>
        <w:t>万元，公务用车保有量为</w:t>
      </w:r>
      <w:bookmarkStart w:id="49" w:name="PO_part3A3B2C2D2CarCount1"/>
      <w:r>
        <w:rPr>
          <w:rFonts w:ascii="仿宋_GB2312" w:hAnsi="宋体" w:eastAsia="仿宋_GB2312" w:cs="宋体"/>
          <w:sz w:val="32"/>
          <w:szCs w:val="32"/>
        </w:rPr>
        <w:t>12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9"/>
      <w:r>
        <w:rPr>
          <w:rFonts w:hint="eastAsia" w:ascii="仿宋_GB2312" w:hAnsi="宋体" w:eastAsia="仿宋_GB2312" w:cs="宋体"/>
          <w:sz w:val="32"/>
          <w:szCs w:val="32"/>
        </w:rPr>
        <w:t>辆，主要用于</w:t>
      </w:r>
      <w:bookmarkStart w:id="50" w:name="PO_part3A3B2C2D2Use1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保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障日常公务用车需求，无线电监测检查，无线电异常信号排查等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。 </w:t>
      </w:r>
      <w:bookmarkEnd w:id="50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3.公务接待费支出</w:t>
      </w:r>
      <w:bookmarkStart w:id="51" w:name="PO_part3A3B2C3Amount1"/>
      <w:r>
        <w:rPr>
          <w:rFonts w:ascii="仿宋_GB2312" w:hAnsi="宋体" w:eastAsia="仿宋_GB2312" w:cs="宋体"/>
          <w:sz w:val="32"/>
          <w:szCs w:val="32"/>
        </w:rPr>
        <w:t>0.97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1"/>
      <w:r>
        <w:rPr>
          <w:rFonts w:hint="eastAsia" w:ascii="仿宋_GB2312" w:hAnsi="宋体" w:eastAsia="仿宋_GB2312" w:cs="宋体"/>
          <w:sz w:val="32"/>
          <w:szCs w:val="32"/>
        </w:rPr>
        <w:t>万元，主要用于</w:t>
      </w:r>
      <w:bookmarkStart w:id="52" w:name="PO_part3A3B2C3Detail1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接待省厅领导及巴斯夫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巴斯夫上下游配套企业客商等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2"/>
      <w:r>
        <w:rPr>
          <w:rFonts w:hint="eastAsia" w:ascii="仿宋_GB2312" w:hAnsi="宋体" w:eastAsia="仿宋_GB2312" w:cs="宋体"/>
          <w:sz w:val="32"/>
          <w:szCs w:val="32"/>
        </w:rPr>
        <w:t>，共接待国外、境外来访团组</w:t>
      </w:r>
      <w:bookmarkStart w:id="53" w:name="PO_part3A3B2C3Lfzt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3"/>
      <w:r>
        <w:rPr>
          <w:rFonts w:hint="eastAsia" w:ascii="仿宋_GB2312" w:hAnsi="宋体" w:eastAsia="仿宋_GB2312" w:cs="宋体"/>
          <w:sz w:val="32"/>
          <w:szCs w:val="32"/>
        </w:rPr>
        <w:t>个，来访外宾</w:t>
      </w:r>
      <w:bookmarkStart w:id="54" w:name="PO_part3A3B2C3Lfwb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4"/>
      <w:r>
        <w:rPr>
          <w:rFonts w:hint="eastAsia" w:ascii="仿宋_GB2312" w:hAnsi="宋体" w:eastAsia="仿宋_GB2312" w:cs="宋体"/>
          <w:sz w:val="32"/>
          <w:szCs w:val="32"/>
        </w:rPr>
        <w:t>人次；发生国内接待</w:t>
      </w:r>
      <w:bookmarkStart w:id="55" w:name="PO_part3A3B2C3GnjdCount1"/>
      <w:r>
        <w:rPr>
          <w:rFonts w:ascii="仿宋_GB2312" w:hAnsi="宋体" w:eastAsia="仿宋_GB2312" w:cs="宋体"/>
          <w:sz w:val="32"/>
          <w:szCs w:val="32"/>
        </w:rPr>
        <w:t>15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5"/>
      <w:r>
        <w:rPr>
          <w:rFonts w:hint="eastAsia" w:ascii="仿宋_GB2312" w:hAnsi="宋体" w:eastAsia="仿宋_GB2312" w:cs="宋体"/>
          <w:sz w:val="32"/>
          <w:szCs w:val="32"/>
        </w:rPr>
        <w:t>次，接待人数共</w:t>
      </w:r>
      <w:bookmarkStart w:id="56" w:name="PO_part3A3B2C3GnjdManCount1"/>
      <w:r>
        <w:rPr>
          <w:rFonts w:ascii="仿宋_GB2312" w:hAnsi="宋体" w:eastAsia="仿宋_GB2312" w:cs="宋体"/>
          <w:sz w:val="32"/>
          <w:szCs w:val="32"/>
        </w:rPr>
        <w:t>90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6"/>
      <w:r>
        <w:rPr>
          <w:rFonts w:hint="eastAsia" w:ascii="仿宋_GB2312" w:hAnsi="宋体" w:eastAsia="仿宋_GB2312" w:cs="宋体"/>
          <w:sz w:val="32"/>
          <w:szCs w:val="32"/>
        </w:rPr>
        <w:t>人。</w:t>
      </w:r>
      <w:bookmarkStart w:id="57" w:name="PO_part3A3B2C3GnjdInclude1"/>
      <w:r>
        <w:rPr>
          <w:rFonts w:hint="eastAsia" w:ascii="仿宋_GB2312" w:hAnsi="宋体" w:eastAsia="仿宋_GB2312" w:cs="宋体"/>
          <w:sz w:val="32"/>
          <w:szCs w:val="32"/>
        </w:rPr>
        <w:t>主要包括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接待省厅领导及巴斯夫上下游配套企业客商等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。 </w:t>
      </w:r>
      <w:bookmarkEnd w:id="57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财政拨款“三公”经费支出决算表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63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bookmarkStart w:id="58" w:name="PO_part2DivName9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部门 </w:t>
            </w:r>
            <w:bookmarkEnd w:id="58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</w:t>
            </w:r>
            <w:bookmarkStart w:id="59" w:name="PO_part2Table9DivName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湛江市工业和信息化局 </w:t>
            </w:r>
            <w:bookmarkEnd w:id="59"/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righ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709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预算数</w:t>
            </w:r>
          </w:p>
        </w:tc>
        <w:tc>
          <w:tcPr>
            <w:tcW w:w="708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决算数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7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公务用车购置费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公务用车运行维护费</w:t>
            </w: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公务用车购置费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bookmarkStart w:id="61" w:name="_GoBack"/>
            <w:bookmarkEnd w:id="61"/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71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23.31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22.31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22.31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20.63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19.66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19.66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0.97</w:t>
            </w:r>
          </w:p>
        </w:tc>
      </w:tr>
    </w:tbl>
    <w:p>
      <w:pPr>
        <w:ind w:right="105"/>
        <w:jc w:val="left"/>
      </w:pPr>
      <w:r>
        <w:rPr>
          <w:rFonts w:hint="eastAsia" w:ascii="宋体" w:hAnsi="宋体" w:cs="宋体"/>
          <w:szCs w:val="21"/>
        </w:rPr>
        <w:t>注：</w:t>
      </w:r>
      <w:bookmarkStart w:id="60" w:name="PO_part2Table1Remark9"/>
      <w:r>
        <w:rPr>
          <w:rFonts w:hint="eastAsia" w:ascii="宋体" w:hAnsi="宋体" w:cs="宋体"/>
          <w:szCs w:val="21"/>
        </w:rPr>
        <w:t xml:space="preserve">本表反映部门本年度财政拨款“三公”经费支出预决算情况。其中，预算数为“三公”经费全年预算数，反映按规定程序调整后的预算数；决算数是包括当年财政拨款和以前年度结转资金安排的实际支出。 </w:t>
      </w:r>
      <w:bookmarkEnd w:id="60"/>
      <w:r>
        <w:rPr>
          <w:rFonts w:hint="eastAsia" w:ascii="宋体" w:hAnsi="宋体" w:cs="宋体"/>
          <w:sz w:val="28"/>
          <w:szCs w:val="28"/>
        </w:rPr>
        <w:t xml:space="preserve"> 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长城小标宋体">
    <w:altName w:val="方正小标宋_GBK"/>
    <w:panose1 w:val="02010609010101010101"/>
    <w:charset w:val="00"/>
    <w:family w:val="modern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汉仪中秀体简">
    <w:altName w:val="方正宋体S-超大字符集(SIP)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086"/>
    <w:rsid w:val="00025648"/>
    <w:rsid w:val="000435FA"/>
    <w:rsid w:val="00063320"/>
    <w:rsid w:val="00067B9F"/>
    <w:rsid w:val="00073C44"/>
    <w:rsid w:val="00082E3E"/>
    <w:rsid w:val="0008562C"/>
    <w:rsid w:val="000873F3"/>
    <w:rsid w:val="00092B5A"/>
    <w:rsid w:val="00093300"/>
    <w:rsid w:val="000A6CE2"/>
    <w:rsid w:val="000B4659"/>
    <w:rsid w:val="000C11D5"/>
    <w:rsid w:val="000E5416"/>
    <w:rsid w:val="000E5855"/>
    <w:rsid w:val="000F6B7D"/>
    <w:rsid w:val="000F79AF"/>
    <w:rsid w:val="00126643"/>
    <w:rsid w:val="00142A77"/>
    <w:rsid w:val="00151335"/>
    <w:rsid w:val="00153324"/>
    <w:rsid w:val="00166543"/>
    <w:rsid w:val="001717A3"/>
    <w:rsid w:val="00182D52"/>
    <w:rsid w:val="001B49E0"/>
    <w:rsid w:val="001C5AB2"/>
    <w:rsid w:val="001C6346"/>
    <w:rsid w:val="001D17F9"/>
    <w:rsid w:val="001F300B"/>
    <w:rsid w:val="001F4726"/>
    <w:rsid w:val="00212D51"/>
    <w:rsid w:val="00217CBD"/>
    <w:rsid w:val="00220CFD"/>
    <w:rsid w:val="002432E7"/>
    <w:rsid w:val="0026306C"/>
    <w:rsid w:val="0027307B"/>
    <w:rsid w:val="00286413"/>
    <w:rsid w:val="002A030F"/>
    <w:rsid w:val="002A36E5"/>
    <w:rsid w:val="002A60B1"/>
    <w:rsid w:val="002A7FFD"/>
    <w:rsid w:val="002B6A6E"/>
    <w:rsid w:val="002D3550"/>
    <w:rsid w:val="002F446F"/>
    <w:rsid w:val="002F7EC7"/>
    <w:rsid w:val="00304F1E"/>
    <w:rsid w:val="00311590"/>
    <w:rsid w:val="00311601"/>
    <w:rsid w:val="003130FD"/>
    <w:rsid w:val="00317DED"/>
    <w:rsid w:val="003254CD"/>
    <w:rsid w:val="00326B42"/>
    <w:rsid w:val="00344783"/>
    <w:rsid w:val="00344FA2"/>
    <w:rsid w:val="00347699"/>
    <w:rsid w:val="00352278"/>
    <w:rsid w:val="00352690"/>
    <w:rsid w:val="00370B35"/>
    <w:rsid w:val="003907EF"/>
    <w:rsid w:val="00395731"/>
    <w:rsid w:val="004020DE"/>
    <w:rsid w:val="00406881"/>
    <w:rsid w:val="00420E1C"/>
    <w:rsid w:val="00423F56"/>
    <w:rsid w:val="00444B28"/>
    <w:rsid w:val="00462525"/>
    <w:rsid w:val="004650D0"/>
    <w:rsid w:val="00467374"/>
    <w:rsid w:val="0047774A"/>
    <w:rsid w:val="00485DE9"/>
    <w:rsid w:val="004B447D"/>
    <w:rsid w:val="004C1911"/>
    <w:rsid w:val="004E5E9D"/>
    <w:rsid w:val="004F5FD3"/>
    <w:rsid w:val="0050036D"/>
    <w:rsid w:val="00511965"/>
    <w:rsid w:val="00513F16"/>
    <w:rsid w:val="00533788"/>
    <w:rsid w:val="00550DB8"/>
    <w:rsid w:val="00560C92"/>
    <w:rsid w:val="00566F9C"/>
    <w:rsid w:val="00575802"/>
    <w:rsid w:val="00580036"/>
    <w:rsid w:val="00580537"/>
    <w:rsid w:val="0058288F"/>
    <w:rsid w:val="00584DEC"/>
    <w:rsid w:val="00594F5B"/>
    <w:rsid w:val="005A214A"/>
    <w:rsid w:val="005A38AA"/>
    <w:rsid w:val="005B350F"/>
    <w:rsid w:val="005C17A8"/>
    <w:rsid w:val="005C73F6"/>
    <w:rsid w:val="005D52CB"/>
    <w:rsid w:val="005E06F9"/>
    <w:rsid w:val="005E3B8A"/>
    <w:rsid w:val="005E7129"/>
    <w:rsid w:val="005F013A"/>
    <w:rsid w:val="005F4831"/>
    <w:rsid w:val="0060127D"/>
    <w:rsid w:val="00613738"/>
    <w:rsid w:val="0062204B"/>
    <w:rsid w:val="00623EE6"/>
    <w:rsid w:val="00634AF1"/>
    <w:rsid w:val="00652CAE"/>
    <w:rsid w:val="00653CCA"/>
    <w:rsid w:val="00661E49"/>
    <w:rsid w:val="006644F8"/>
    <w:rsid w:val="006752BE"/>
    <w:rsid w:val="00677573"/>
    <w:rsid w:val="006800DA"/>
    <w:rsid w:val="0068475E"/>
    <w:rsid w:val="006869EA"/>
    <w:rsid w:val="00697C64"/>
    <w:rsid w:val="006B690E"/>
    <w:rsid w:val="006B74A7"/>
    <w:rsid w:val="006C2E8E"/>
    <w:rsid w:val="006D0D32"/>
    <w:rsid w:val="006D1249"/>
    <w:rsid w:val="006D30A8"/>
    <w:rsid w:val="006E55D5"/>
    <w:rsid w:val="006F7002"/>
    <w:rsid w:val="007038C9"/>
    <w:rsid w:val="00704C6B"/>
    <w:rsid w:val="00734FBF"/>
    <w:rsid w:val="007437F5"/>
    <w:rsid w:val="007474DD"/>
    <w:rsid w:val="00752693"/>
    <w:rsid w:val="007539F7"/>
    <w:rsid w:val="00755280"/>
    <w:rsid w:val="00762D0D"/>
    <w:rsid w:val="0078380F"/>
    <w:rsid w:val="00784A8D"/>
    <w:rsid w:val="007860F2"/>
    <w:rsid w:val="00794037"/>
    <w:rsid w:val="007B4A25"/>
    <w:rsid w:val="007D24D5"/>
    <w:rsid w:val="007E1D70"/>
    <w:rsid w:val="008005F6"/>
    <w:rsid w:val="008142E1"/>
    <w:rsid w:val="008172EE"/>
    <w:rsid w:val="00832404"/>
    <w:rsid w:val="00846085"/>
    <w:rsid w:val="00854192"/>
    <w:rsid w:val="00861D70"/>
    <w:rsid w:val="00877F2C"/>
    <w:rsid w:val="008868B5"/>
    <w:rsid w:val="00892CA2"/>
    <w:rsid w:val="00896A00"/>
    <w:rsid w:val="008D4D6A"/>
    <w:rsid w:val="00907140"/>
    <w:rsid w:val="00910285"/>
    <w:rsid w:val="0092157C"/>
    <w:rsid w:val="00922F27"/>
    <w:rsid w:val="00932B9E"/>
    <w:rsid w:val="00946C06"/>
    <w:rsid w:val="00947586"/>
    <w:rsid w:val="00972D70"/>
    <w:rsid w:val="00977C73"/>
    <w:rsid w:val="00980DEA"/>
    <w:rsid w:val="009861E0"/>
    <w:rsid w:val="009D65BD"/>
    <w:rsid w:val="009F08AE"/>
    <w:rsid w:val="009F24CA"/>
    <w:rsid w:val="00A00485"/>
    <w:rsid w:val="00A051D8"/>
    <w:rsid w:val="00A10AFE"/>
    <w:rsid w:val="00A11FAE"/>
    <w:rsid w:val="00A12A69"/>
    <w:rsid w:val="00A12AF1"/>
    <w:rsid w:val="00A16F6A"/>
    <w:rsid w:val="00A23E24"/>
    <w:rsid w:val="00A5580E"/>
    <w:rsid w:val="00A60196"/>
    <w:rsid w:val="00A711B4"/>
    <w:rsid w:val="00A9359A"/>
    <w:rsid w:val="00AB5B71"/>
    <w:rsid w:val="00AD5FC7"/>
    <w:rsid w:val="00AF3524"/>
    <w:rsid w:val="00B14DFB"/>
    <w:rsid w:val="00B32EC2"/>
    <w:rsid w:val="00B350D6"/>
    <w:rsid w:val="00B40180"/>
    <w:rsid w:val="00B427B4"/>
    <w:rsid w:val="00B479C5"/>
    <w:rsid w:val="00B505EE"/>
    <w:rsid w:val="00B551E5"/>
    <w:rsid w:val="00B618BB"/>
    <w:rsid w:val="00B6353B"/>
    <w:rsid w:val="00B722CD"/>
    <w:rsid w:val="00B75318"/>
    <w:rsid w:val="00B83F87"/>
    <w:rsid w:val="00B84629"/>
    <w:rsid w:val="00BC1F14"/>
    <w:rsid w:val="00BC2211"/>
    <w:rsid w:val="00BC2282"/>
    <w:rsid w:val="00BC4ABB"/>
    <w:rsid w:val="00BD5224"/>
    <w:rsid w:val="00BE2FB8"/>
    <w:rsid w:val="00C00C9C"/>
    <w:rsid w:val="00C0592A"/>
    <w:rsid w:val="00C122FD"/>
    <w:rsid w:val="00C167A4"/>
    <w:rsid w:val="00C207E2"/>
    <w:rsid w:val="00C20AC9"/>
    <w:rsid w:val="00C30FC2"/>
    <w:rsid w:val="00C325AF"/>
    <w:rsid w:val="00C333F5"/>
    <w:rsid w:val="00C93D9C"/>
    <w:rsid w:val="00CA12FC"/>
    <w:rsid w:val="00CA1497"/>
    <w:rsid w:val="00CA14CF"/>
    <w:rsid w:val="00CB49C3"/>
    <w:rsid w:val="00CD0FC9"/>
    <w:rsid w:val="00CE39D8"/>
    <w:rsid w:val="00D14F93"/>
    <w:rsid w:val="00D26C07"/>
    <w:rsid w:val="00D457B6"/>
    <w:rsid w:val="00D569EB"/>
    <w:rsid w:val="00D83894"/>
    <w:rsid w:val="00D95FD8"/>
    <w:rsid w:val="00DC0672"/>
    <w:rsid w:val="00DE732D"/>
    <w:rsid w:val="00DE7BE7"/>
    <w:rsid w:val="00DF0297"/>
    <w:rsid w:val="00DF1D16"/>
    <w:rsid w:val="00DF61EB"/>
    <w:rsid w:val="00E14C32"/>
    <w:rsid w:val="00E20404"/>
    <w:rsid w:val="00E24969"/>
    <w:rsid w:val="00E2539A"/>
    <w:rsid w:val="00E32BF2"/>
    <w:rsid w:val="00E53EB6"/>
    <w:rsid w:val="00E85B8B"/>
    <w:rsid w:val="00E94818"/>
    <w:rsid w:val="00E97346"/>
    <w:rsid w:val="00EA4E15"/>
    <w:rsid w:val="00EA7310"/>
    <w:rsid w:val="00EB38E9"/>
    <w:rsid w:val="00EC7858"/>
    <w:rsid w:val="00EC7F5B"/>
    <w:rsid w:val="00ED3E14"/>
    <w:rsid w:val="00EE329D"/>
    <w:rsid w:val="00F11D1B"/>
    <w:rsid w:val="00F22A6B"/>
    <w:rsid w:val="00F233C6"/>
    <w:rsid w:val="00F36086"/>
    <w:rsid w:val="00F574D8"/>
    <w:rsid w:val="00F73D52"/>
    <w:rsid w:val="00F96F01"/>
    <w:rsid w:val="00FD5572"/>
    <w:rsid w:val="00FD6375"/>
    <w:rsid w:val="00FE0A52"/>
    <w:rsid w:val="00FF250D"/>
    <w:rsid w:val="1C7BF920"/>
    <w:rsid w:val="1E6FD8A2"/>
    <w:rsid w:val="23F3520C"/>
    <w:rsid w:val="2F7D1CA3"/>
    <w:rsid w:val="328B88A3"/>
    <w:rsid w:val="34DF45DC"/>
    <w:rsid w:val="39BB6CB7"/>
    <w:rsid w:val="3DDAE373"/>
    <w:rsid w:val="5E7EFB38"/>
    <w:rsid w:val="5ED5689F"/>
    <w:rsid w:val="5FDD2217"/>
    <w:rsid w:val="63DC6D47"/>
    <w:rsid w:val="67FBEC6B"/>
    <w:rsid w:val="6FD87599"/>
    <w:rsid w:val="7752C5C7"/>
    <w:rsid w:val="777A53DA"/>
    <w:rsid w:val="777B6D2B"/>
    <w:rsid w:val="77DFF080"/>
    <w:rsid w:val="77F3FD21"/>
    <w:rsid w:val="77F7D1C1"/>
    <w:rsid w:val="7A5B372A"/>
    <w:rsid w:val="7AF640D6"/>
    <w:rsid w:val="7BF50443"/>
    <w:rsid w:val="7DFD0559"/>
    <w:rsid w:val="7FA3B406"/>
    <w:rsid w:val="7FEDAE6B"/>
    <w:rsid w:val="85F69A42"/>
    <w:rsid w:val="9FEEFC3A"/>
    <w:rsid w:val="ADBE52FD"/>
    <w:rsid w:val="AFFD9549"/>
    <w:rsid w:val="B73BC6A3"/>
    <w:rsid w:val="B9FCF390"/>
    <w:rsid w:val="BABD1F33"/>
    <w:rsid w:val="BEAF4427"/>
    <w:rsid w:val="BFFCA50D"/>
    <w:rsid w:val="CB79D264"/>
    <w:rsid w:val="CEFFC483"/>
    <w:rsid w:val="CF3FDC55"/>
    <w:rsid w:val="D6F7DCB6"/>
    <w:rsid w:val="DBFF27E8"/>
    <w:rsid w:val="DBFF2F15"/>
    <w:rsid w:val="DEFE9C3B"/>
    <w:rsid w:val="DF1EB6B6"/>
    <w:rsid w:val="DF6DBD6C"/>
    <w:rsid w:val="DFFF52F1"/>
    <w:rsid w:val="E5F781EA"/>
    <w:rsid w:val="F3F7047A"/>
    <w:rsid w:val="F57F9249"/>
    <w:rsid w:val="F585CC92"/>
    <w:rsid w:val="FA4F9763"/>
    <w:rsid w:val="FBD731DB"/>
    <w:rsid w:val="FC3385A9"/>
    <w:rsid w:val="FD3DA535"/>
    <w:rsid w:val="FDD2C086"/>
    <w:rsid w:val="FED68235"/>
    <w:rsid w:val="FF4FD725"/>
    <w:rsid w:val="FF77BA2E"/>
    <w:rsid w:val="FFB60FBE"/>
    <w:rsid w:val="FFCFDC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topLinePunct/>
      <w:spacing w:before="100" w:beforeLines="100" w:after="100" w:afterLines="100" w:line="660" w:lineRule="exact"/>
      <w:jc w:val="center"/>
      <w:outlineLvl w:val="1"/>
    </w:pPr>
    <w:rPr>
      <w:rFonts w:ascii="方正小标宋_GBK" w:hAnsi="Arial" w:eastAsia="方正小标宋_GBK"/>
      <w:bCs/>
      <w:sz w:val="36"/>
      <w:szCs w:val="32"/>
    </w:rPr>
  </w:style>
  <w:style w:type="character" w:default="1" w:styleId="7">
    <w:name w:val="Default Paragraph Font"/>
    <w:link w:val="8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">
    <w:name w:val="_Style 4"/>
    <w:basedOn w:val="1"/>
    <w:link w:val="7"/>
    <w:qFormat/>
    <w:uiPriority w:val="0"/>
    <w:pPr>
      <w:tabs>
        <w:tab w:val="left" w:pos="360"/>
      </w:tabs>
    </w:pPr>
  </w:style>
  <w:style w:type="character" w:customStyle="1" w:styleId="9">
    <w:name w:val="页脚 Char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10">
    <w:name w:val="页眉 Char"/>
    <w:link w:val="4"/>
    <w:qFormat/>
    <w:uiPriority w:val="0"/>
    <w:rPr>
      <w:rFonts w:eastAsia="仿宋_GB2312"/>
      <w:kern w:val="2"/>
      <w:sz w:val="18"/>
      <w:szCs w:val="18"/>
    </w:rPr>
  </w:style>
  <w:style w:type="character" w:customStyle="1" w:styleId="11">
    <w:name w:val="HTML 预设格式 Char"/>
    <w:link w:val="5"/>
    <w:qFormat/>
    <w:uiPriority w:val="99"/>
    <w:rPr>
      <w:rFonts w:ascii="宋体" w:hAnsi="宋体" w:cs="宋体"/>
      <w:sz w:val="24"/>
      <w:szCs w:val="24"/>
    </w:rPr>
  </w:style>
  <w:style w:type="paragraph" w:customStyle="1" w:styleId="12">
    <w:name w:val="p0"/>
    <w:basedOn w:val="1"/>
    <w:qFormat/>
    <w:uiPriority w:val="0"/>
    <w:pPr>
      <w:widowControl/>
    </w:pPr>
    <w:rPr>
      <w:rFonts w:eastAsia="宋体"/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www.ftpdown.com</Company>
  <Pages>1</Pages>
  <Words>66</Words>
  <Characters>381</Characters>
  <Lines>3</Lines>
  <Paragraphs>1</Paragraphs>
  <TotalTime>0</TotalTime>
  <ScaleCrop>false</ScaleCrop>
  <LinksUpToDate>false</LinksUpToDate>
  <CharactersWithSpaces>446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2022-03-21T15:58:00Z</dcterms:created>
  <dc:creator>刘志伟</dc:creator>
  <cp:lastModifiedBy>uos</cp:lastModifiedBy>
  <cp:lastPrinted>2022-03-21T15:29:00Z</cp:lastPrinted>
  <dcterms:modified xsi:type="dcterms:W3CDTF">2023-09-15T17:15:43Z</dcterms:modified>
  <dc:title>审 计 取 证 单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