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21AD" w:rsidRPr="005F21AD" w:rsidRDefault="005F21AD" w:rsidP="005F21AD">
      <w:pPr>
        <w:widowControl/>
        <w:shd w:val="clear" w:color="auto" w:fill="FFFFFF"/>
        <w:spacing w:line="636" w:lineRule="atLeast"/>
        <w:jc w:val="center"/>
        <w:outlineLvl w:val="2"/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</w:pP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2022</w:t>
      </w: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年度</w:t>
      </w:r>
      <w:r>
        <w:rPr>
          <w:rFonts w:ascii="Arial" w:eastAsia="宋体" w:hAnsi="Arial" w:cs="Arial" w:hint="eastAsia"/>
          <w:b/>
          <w:bCs/>
          <w:color w:val="333333"/>
          <w:kern w:val="0"/>
          <w:sz w:val="54"/>
          <w:szCs w:val="54"/>
        </w:rPr>
        <w:t>湛江市公共资源交易中心</w:t>
      </w: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“</w:t>
      </w: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三公</w:t>
      </w: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”</w:t>
      </w:r>
      <w:r>
        <w:rPr>
          <w:rFonts w:ascii="Arial" w:eastAsia="宋体" w:hAnsi="Arial" w:cs="Arial" w:hint="eastAsia"/>
          <w:b/>
          <w:bCs/>
          <w:color w:val="333333"/>
          <w:kern w:val="0"/>
          <w:sz w:val="54"/>
          <w:szCs w:val="54"/>
        </w:rPr>
        <w:t xml:space="preserve">                  </w:t>
      </w:r>
      <w:r w:rsidRPr="005F21AD">
        <w:rPr>
          <w:rFonts w:ascii="Arial" w:eastAsia="宋体" w:hAnsi="Arial" w:cs="Arial"/>
          <w:b/>
          <w:bCs/>
          <w:color w:val="333333"/>
          <w:kern w:val="0"/>
          <w:sz w:val="54"/>
          <w:szCs w:val="54"/>
        </w:rPr>
        <w:t>经费支出决算情况说明</w:t>
      </w:r>
    </w:p>
    <w:p w:rsidR="006A2217" w:rsidRDefault="006A2217">
      <w:pPr>
        <w:rPr>
          <w:rFonts w:hint="eastAsia"/>
        </w:rPr>
      </w:pPr>
    </w:p>
    <w:p w:rsidR="005F21AD" w:rsidRDefault="005F21AD">
      <w:pPr>
        <w:rPr>
          <w:rFonts w:hint="eastAsia"/>
        </w:rPr>
      </w:pPr>
    </w:p>
    <w:p w:rsidR="005F21AD" w:rsidRDefault="005F21AD">
      <w:pPr>
        <w:rPr>
          <w:rFonts w:hint="eastAsia"/>
        </w:rPr>
      </w:pPr>
    </w:p>
    <w:p w:rsidR="005F21AD" w:rsidRDefault="005F21AD" w:rsidP="005F21AD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一、“三公”经费财政拨款支出决算总体情况说明</w:t>
      </w:r>
    </w:p>
    <w:p w:rsidR="005F21AD" w:rsidRDefault="005F21AD" w:rsidP="005F21AD">
      <w:pPr>
        <w:ind w:firstLineChars="200" w:firstLine="640"/>
        <w:jc w:val="left"/>
        <w:rPr>
          <w:rFonts w:ascii="仿宋_GB2312" w:eastAsia="仿宋_GB2312" w:hAnsi="宋体" w:cs="宋体"/>
          <w:sz w:val="32"/>
          <w:szCs w:val="32"/>
        </w:rPr>
      </w:pPr>
      <w:bookmarkStart w:id="0" w:name="PO_part3A3B1C1DivNameYear1"/>
      <w:r>
        <w:rPr>
          <w:rFonts w:ascii="仿宋_GB2312" w:eastAsia="仿宋_GB2312" w:hAnsi="宋体" w:cs="宋体" w:hint="eastAsia"/>
          <w:sz w:val="32"/>
          <w:szCs w:val="32"/>
        </w:rPr>
        <w:t>湛江市公共资源交易中心</w:t>
      </w:r>
      <w:r>
        <w:rPr>
          <w:rFonts w:ascii="仿宋_GB2312" w:eastAsia="仿宋_GB2312" w:hAnsi="宋体" w:cs="宋体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0"/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年度“三公”经费财政拨款支出决算为</w:t>
      </w:r>
      <w:bookmarkStart w:id="1" w:name="PO_part3A3B1C1Amount1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"/>
      <w:r>
        <w:rPr>
          <w:rFonts w:ascii="仿宋_GB2312" w:eastAsia="仿宋_GB2312" w:hAnsi="宋体" w:cs="宋体" w:hint="eastAsia"/>
          <w:sz w:val="32"/>
          <w:szCs w:val="32"/>
        </w:rPr>
        <w:t>万元，完成全年预算</w:t>
      </w:r>
      <w:bookmarkStart w:id="2" w:name="PO_part3A3B1C1Amount2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3" w:name="PO_part3A3B1C1Percent1"/>
      <w:r>
        <w:rPr>
          <w:rFonts w:ascii="仿宋_GB2312" w:eastAsia="仿宋_GB2312" w:hAnsi="宋体" w:cs="宋体"/>
          <w:sz w:val="32"/>
          <w:szCs w:val="32"/>
        </w:rPr>
        <w:t>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4" w:name="PO_part3A3B1C1IncAmount1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0.72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5" w:name="PO_part3A3B1C1IncPercent1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33.3%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"/>
      <w:r>
        <w:rPr>
          <w:rFonts w:ascii="仿宋_GB2312" w:eastAsia="仿宋_GB2312" w:hAnsi="宋体" w:cs="宋体" w:hint="eastAsia"/>
          <w:sz w:val="32"/>
          <w:szCs w:val="32"/>
        </w:rPr>
        <w:t>。其中：因公出国（境）费支出决算为</w:t>
      </w:r>
      <w:bookmarkStart w:id="6" w:name="PO_part3A3B1C1qz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6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7" w:name="PO_part3A3B1C1qzys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7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8" w:name="PO_part3A3B1C1qzPercent1"/>
      <w:r>
        <w:rPr>
          <w:rFonts w:ascii="仿宋_GB2312" w:eastAsia="仿宋_GB2312" w:hAnsi="宋体" w:cs="宋体"/>
          <w:sz w:val="32"/>
          <w:szCs w:val="32"/>
        </w:rPr>
        <w:t>--%（基数为0，不可比）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8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9" w:name="PO_part3A3B1C1IncAmount2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9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10" w:name="PO_part3A3B1C1IncPercent2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--（基数为0，不可比）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0"/>
      <w:r>
        <w:rPr>
          <w:rFonts w:ascii="仿宋_GB2312" w:eastAsia="仿宋_GB2312" w:hAnsi="宋体" w:cs="宋体" w:hint="eastAsia"/>
          <w:sz w:val="32"/>
          <w:szCs w:val="32"/>
        </w:rPr>
        <w:t>；公务用车购置及运行维护费支出决算为</w:t>
      </w:r>
      <w:bookmarkStart w:id="11" w:name="PO_part3A3B1C1qzAmount2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1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12" w:name="PO_part3A3B1C1qzysAmount2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2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3" w:name="PO_part3A3B1C1qzPercent2"/>
      <w:r>
        <w:rPr>
          <w:rFonts w:ascii="仿宋_GB2312" w:eastAsia="仿宋_GB2312" w:hAnsi="宋体" w:cs="宋体"/>
          <w:sz w:val="32"/>
          <w:szCs w:val="32"/>
        </w:rPr>
        <w:t>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3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14" w:name="PO_part3A3B1C1IncAmount3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0.72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4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15" w:name="PO_part3A3B1C1IncPercent3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33.3%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5"/>
      <w:r>
        <w:rPr>
          <w:rFonts w:ascii="仿宋_GB2312" w:eastAsia="仿宋_GB2312" w:hAnsi="宋体" w:cs="宋体" w:hint="eastAsia"/>
          <w:sz w:val="32"/>
          <w:szCs w:val="32"/>
        </w:rPr>
        <w:t>；其中：公务用车购置支出决算为</w:t>
      </w:r>
      <w:bookmarkStart w:id="16" w:name="PO_part3A3B1C1qzAmount4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6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17" w:name="PO_part3A3B1C1qzysAmount4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7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18" w:name="PO_part3A3B1C1qzPercent4"/>
      <w:r>
        <w:rPr>
          <w:rFonts w:ascii="仿宋_GB2312" w:eastAsia="仿宋_GB2312" w:hAnsi="宋体" w:cs="宋体"/>
          <w:sz w:val="32"/>
          <w:szCs w:val="32"/>
        </w:rPr>
        <w:t>--%（基数为0，不可比）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8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19" w:name="PO_part3A3B1C1IncAmount4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19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20" w:name="PO_part3A3B1C1IncPercent4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--（基数为0，不可比）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0"/>
      <w:r>
        <w:rPr>
          <w:rFonts w:ascii="仿宋_GB2312" w:eastAsia="仿宋_GB2312" w:hAnsi="宋体" w:cs="宋体" w:hint="eastAsia"/>
          <w:sz w:val="32"/>
          <w:szCs w:val="32"/>
        </w:rPr>
        <w:t>；公务用车运行维护费支出决算为</w:t>
      </w:r>
      <w:bookmarkStart w:id="21" w:name="PO_part3A3B1C1qzAmount5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1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22" w:name="PO_part3A3B1C1qzysAmount5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2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23" w:name="PO_part3A3B1C1qzPercent5"/>
      <w:r>
        <w:rPr>
          <w:rFonts w:ascii="仿宋_GB2312" w:eastAsia="仿宋_GB2312" w:hAnsi="宋体" w:cs="宋体"/>
          <w:sz w:val="32"/>
          <w:szCs w:val="32"/>
        </w:rPr>
        <w:t>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3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24" w:name="PO_part3A3B1C1IncAmount5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0.72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4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25" w:name="PO_part3A3B1C1IncPercent5"/>
      <w:r>
        <w:rPr>
          <w:rFonts w:ascii="仿宋_GB2312" w:eastAsia="仿宋_GB2312" w:hAnsi="宋体" w:cs="宋体" w:hint="eastAsia"/>
          <w:sz w:val="32"/>
          <w:szCs w:val="32"/>
        </w:rPr>
        <w:t>增长</w:t>
      </w:r>
      <w:r>
        <w:rPr>
          <w:rFonts w:ascii="仿宋_GB2312" w:eastAsia="仿宋_GB2312" w:hAnsi="宋体" w:cs="宋体"/>
          <w:sz w:val="32"/>
          <w:szCs w:val="32"/>
        </w:rPr>
        <w:t>33.3%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5"/>
      <w:r>
        <w:rPr>
          <w:rFonts w:ascii="仿宋_GB2312" w:eastAsia="仿宋_GB2312" w:hAnsi="宋体" w:cs="宋体" w:hint="eastAsia"/>
          <w:sz w:val="32"/>
          <w:szCs w:val="32"/>
        </w:rPr>
        <w:t>；公务接待费支出决算为</w:t>
      </w:r>
      <w:bookmarkStart w:id="26" w:name="PO_part3A3B1C1qzAmount3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6"/>
      <w:r>
        <w:rPr>
          <w:rFonts w:ascii="仿宋_GB2312" w:eastAsia="仿宋_GB2312" w:hAnsi="宋体" w:cs="宋体" w:hint="eastAsia"/>
          <w:sz w:val="32"/>
          <w:szCs w:val="32"/>
        </w:rPr>
        <w:t>万元，完成预算</w:t>
      </w:r>
      <w:bookmarkStart w:id="27" w:name="PO_part3A3B1C1qzysAmount3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7"/>
      <w:r>
        <w:rPr>
          <w:rFonts w:ascii="仿宋_GB2312" w:eastAsia="仿宋_GB2312" w:hAnsi="宋体" w:cs="宋体" w:hint="eastAsia"/>
          <w:sz w:val="32"/>
          <w:szCs w:val="32"/>
        </w:rPr>
        <w:t>万元的</w:t>
      </w:r>
      <w:bookmarkStart w:id="28" w:name="PO_part3A3B1C1qzPercent3"/>
      <w:r>
        <w:rPr>
          <w:rFonts w:ascii="仿宋_GB2312" w:eastAsia="仿宋_GB2312" w:hAnsi="宋体" w:cs="宋体"/>
          <w:sz w:val="32"/>
          <w:szCs w:val="32"/>
        </w:rPr>
        <w:t>--%（基数为0，不可比）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8"/>
      <w:r>
        <w:rPr>
          <w:rFonts w:ascii="仿宋_GB2312" w:eastAsia="仿宋_GB2312" w:hAnsi="宋体" w:cs="宋体" w:hint="eastAsia"/>
          <w:sz w:val="32"/>
          <w:szCs w:val="32"/>
        </w:rPr>
        <w:t>，比上年决算数</w:t>
      </w:r>
      <w:bookmarkStart w:id="29" w:name="PO_part3A3B1C1IncAmount6"/>
      <w:r>
        <w:rPr>
          <w:rFonts w:ascii="仿宋_GB2312" w:eastAsia="仿宋_GB2312" w:hAnsi="宋体" w:cs="宋体" w:hint="eastAsia"/>
          <w:sz w:val="32"/>
          <w:szCs w:val="32"/>
        </w:rPr>
        <w:t>增加</w:t>
      </w:r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29"/>
      <w:r>
        <w:rPr>
          <w:rFonts w:ascii="仿宋_GB2312" w:eastAsia="仿宋_GB2312" w:hAnsi="宋体" w:cs="宋体" w:hint="eastAsia"/>
          <w:sz w:val="32"/>
          <w:szCs w:val="32"/>
        </w:rPr>
        <w:t>万元，</w:t>
      </w:r>
      <w:bookmarkStart w:id="30" w:name="PO_part3A3B1C1IncPercent6"/>
      <w:r>
        <w:rPr>
          <w:rFonts w:ascii="仿宋_GB2312" w:eastAsia="仿宋_GB2312" w:hAnsi="宋体" w:cs="宋体" w:hint="eastAsia"/>
          <w:sz w:val="32"/>
          <w:szCs w:val="32"/>
        </w:rPr>
        <w:lastRenderedPageBreak/>
        <w:t>增长</w:t>
      </w:r>
      <w:r>
        <w:rPr>
          <w:rFonts w:ascii="仿宋_GB2312" w:eastAsia="仿宋_GB2312" w:hAnsi="宋体" w:cs="宋体"/>
          <w:sz w:val="32"/>
          <w:szCs w:val="32"/>
        </w:rPr>
        <w:t>--（基数为0，不可比）。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bookmarkEnd w:id="30"/>
    </w:p>
    <w:p w:rsidR="005F21AD" w:rsidRDefault="005F21AD" w:rsidP="005F21A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bookmarkStart w:id="31" w:name="PO_part3A3B1C1Year1"/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1"/>
      <w:r>
        <w:rPr>
          <w:rFonts w:ascii="仿宋_GB2312" w:eastAsia="仿宋_GB2312" w:hAnsi="宋体" w:cs="宋体" w:hint="eastAsia"/>
          <w:sz w:val="32"/>
          <w:szCs w:val="32"/>
        </w:rPr>
        <w:t>年度“三公”经费支出决算</w:t>
      </w:r>
      <w:bookmarkStart w:id="32" w:name="PO_part3A3B1C1Diff1"/>
      <w:r>
        <w:rPr>
          <w:rFonts w:ascii="仿宋_GB2312" w:eastAsia="仿宋_GB2312" w:hAnsi="宋体" w:cs="宋体" w:hint="eastAsia"/>
          <w:sz w:val="32"/>
          <w:szCs w:val="32"/>
        </w:rPr>
        <w:t>等于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2"/>
      <w:r>
        <w:rPr>
          <w:rFonts w:ascii="仿宋_GB2312" w:eastAsia="仿宋_GB2312" w:hAnsi="宋体" w:cs="宋体" w:hint="eastAsia"/>
          <w:sz w:val="32"/>
          <w:szCs w:val="32"/>
        </w:rPr>
        <w:t>预算数的主要情况：</w:t>
      </w:r>
      <w:bookmarkStart w:id="33" w:name="PO_part3A3B1C1DiffReason1"/>
      <w:r>
        <w:rPr>
          <w:rFonts w:ascii="仿宋_GB2312" w:eastAsia="仿宋_GB2312" w:hAnsi="宋体" w:cs="宋体" w:hint="eastAsia"/>
          <w:sz w:val="32"/>
          <w:szCs w:val="32"/>
        </w:rPr>
        <w:t xml:space="preserve">本部门根据实际情况说明，认真贯彻落实中央八项规定精神和厉行节约的要求，从严控制“三公”经费开支，全年实际支出与预算持平。 </w:t>
      </w:r>
      <w:bookmarkEnd w:id="33"/>
    </w:p>
    <w:p w:rsidR="005F21AD" w:rsidRDefault="005F21AD" w:rsidP="005F21A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bookmarkStart w:id="34" w:name="PO_part3A3B1C1Year2"/>
      <w:r>
        <w:rPr>
          <w:rFonts w:ascii="仿宋_GB2312" w:eastAsia="仿宋_GB2312" w:hAnsi="宋体" w:cs="宋体" w:hint="eastAsia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4"/>
      <w:r>
        <w:rPr>
          <w:rFonts w:ascii="仿宋_GB2312" w:eastAsia="仿宋_GB2312" w:hAnsi="宋体" w:cs="宋体" w:hint="eastAsia"/>
          <w:sz w:val="32"/>
          <w:szCs w:val="32"/>
        </w:rPr>
        <w:t>年度“三公”经费支出决算</w:t>
      </w:r>
      <w:bookmarkStart w:id="35" w:name="PO_part3A3B1C1Diff2"/>
      <w:r>
        <w:rPr>
          <w:rFonts w:ascii="仿宋_GB2312" w:eastAsia="仿宋_GB2312" w:hAnsi="宋体" w:cs="宋体" w:hint="eastAsia"/>
          <w:sz w:val="32"/>
          <w:szCs w:val="32"/>
        </w:rPr>
        <w:t>大于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5"/>
      <w:r>
        <w:rPr>
          <w:rFonts w:ascii="仿宋_GB2312" w:eastAsia="仿宋_GB2312" w:hAnsi="宋体" w:cs="宋体" w:hint="eastAsia"/>
          <w:sz w:val="32"/>
          <w:szCs w:val="32"/>
        </w:rPr>
        <w:t>上年决算数的主要情况：</w:t>
      </w:r>
      <w:bookmarkStart w:id="36" w:name="PO_part3A3B1C1DiffReason2"/>
      <w:r>
        <w:rPr>
          <w:rFonts w:ascii="仿宋_GB2312" w:eastAsia="仿宋_GB2312" w:hAnsi="宋体" w:cs="宋体" w:hint="eastAsia"/>
          <w:sz w:val="32"/>
          <w:szCs w:val="32"/>
        </w:rPr>
        <w:t xml:space="preserve">本部门公车的维修、保险及相关费用随着使用年限的增加逐渐增加。 </w:t>
      </w:r>
      <w:bookmarkEnd w:id="36"/>
    </w:p>
    <w:p w:rsidR="005F21AD" w:rsidRDefault="005F21AD" w:rsidP="005F21AD">
      <w:pPr>
        <w:ind w:firstLineChars="200" w:firstLine="643"/>
        <w:rPr>
          <w:rFonts w:ascii="仿宋_GB2312" w:eastAsia="仿宋_GB2312" w:hAnsi="宋体" w:cs="宋体"/>
          <w:b/>
          <w:sz w:val="32"/>
          <w:szCs w:val="32"/>
        </w:rPr>
      </w:pPr>
      <w:r>
        <w:rPr>
          <w:rFonts w:ascii="仿宋_GB2312" w:eastAsia="仿宋_GB2312" w:hAnsi="宋体" w:cs="宋体" w:hint="eastAsia"/>
          <w:b/>
          <w:sz w:val="32"/>
          <w:szCs w:val="32"/>
        </w:rPr>
        <w:t>二、“三公”经费财政拨款支出决算具体情况说明</w:t>
      </w:r>
    </w:p>
    <w:p w:rsidR="005F21AD" w:rsidRDefault="005F21AD" w:rsidP="005F21A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bookmarkStart w:id="37" w:name="PO_part3A3B2Year1"/>
      <w:r>
        <w:rPr>
          <w:rFonts w:ascii="仿宋_GB2312" w:eastAsia="仿宋_GB2312" w:hAnsi="宋体" w:cs="宋体"/>
          <w:sz w:val="32"/>
          <w:szCs w:val="32"/>
        </w:rPr>
        <w:t>2022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7"/>
      <w:r>
        <w:rPr>
          <w:rFonts w:ascii="仿宋_GB2312" w:eastAsia="仿宋_GB2312" w:hAnsi="宋体" w:cs="宋体" w:hint="eastAsia"/>
          <w:sz w:val="32"/>
          <w:szCs w:val="32"/>
        </w:rPr>
        <w:t>年度“三公”经费财政拨款支出决算中，因公出国（境）费</w:t>
      </w:r>
      <w:bookmarkStart w:id="38" w:name="PO_part3A3B2Amount1"/>
      <w:r>
        <w:rPr>
          <w:rFonts w:ascii="仿宋_GB2312" w:eastAsia="仿宋_GB2312" w:hAnsi="宋体" w:cs="宋体"/>
          <w:sz w:val="32"/>
          <w:szCs w:val="32"/>
        </w:rPr>
        <w:t>0万元，占0%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8"/>
      <w:r>
        <w:rPr>
          <w:rFonts w:ascii="仿宋_GB2312" w:eastAsia="仿宋_GB2312" w:hAnsi="宋体" w:cs="宋体" w:hint="eastAsia"/>
          <w:sz w:val="32"/>
          <w:szCs w:val="32"/>
        </w:rPr>
        <w:t>；公务用车购置及运行维护费支出</w:t>
      </w:r>
      <w:bookmarkStart w:id="39" w:name="PO_part3A3B2Amount2"/>
      <w:r>
        <w:rPr>
          <w:rFonts w:ascii="仿宋_GB2312" w:eastAsia="仿宋_GB2312" w:hAnsi="宋体" w:cs="宋体"/>
          <w:sz w:val="32"/>
          <w:szCs w:val="32"/>
        </w:rPr>
        <w:t>2.9万元，占100%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39"/>
      <w:r>
        <w:rPr>
          <w:rFonts w:ascii="仿宋_GB2312" w:eastAsia="仿宋_GB2312" w:hAnsi="宋体" w:cs="宋体" w:hint="eastAsia"/>
          <w:sz w:val="32"/>
          <w:szCs w:val="32"/>
        </w:rPr>
        <w:t>；公务接待费支出</w:t>
      </w:r>
      <w:bookmarkStart w:id="40" w:name="PO_part3A3B2Amount3"/>
      <w:r>
        <w:rPr>
          <w:rFonts w:ascii="仿宋_GB2312" w:eastAsia="仿宋_GB2312" w:hAnsi="宋体" w:cs="宋体"/>
          <w:sz w:val="32"/>
          <w:szCs w:val="32"/>
        </w:rPr>
        <w:t>0万元，占0%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0"/>
      <w:r>
        <w:rPr>
          <w:rFonts w:ascii="仿宋_GB2312" w:eastAsia="仿宋_GB2312" w:hAnsi="宋体" w:cs="宋体" w:hint="eastAsia"/>
          <w:sz w:val="32"/>
          <w:szCs w:val="32"/>
        </w:rPr>
        <w:t>。具体情况如下：</w:t>
      </w:r>
    </w:p>
    <w:p w:rsidR="005F21AD" w:rsidRDefault="005F21AD" w:rsidP="005F21A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1.因公出国（境）费支出</w:t>
      </w:r>
      <w:bookmarkStart w:id="41" w:name="PO_part3A3B2C1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1"/>
      <w:r>
        <w:rPr>
          <w:rFonts w:ascii="仿宋_GB2312" w:eastAsia="仿宋_GB2312" w:hAnsi="宋体" w:cs="宋体" w:hint="eastAsia"/>
          <w:sz w:val="32"/>
          <w:szCs w:val="32"/>
        </w:rPr>
        <w:t>万元。全年使用财政拨款安排出国（境）团组</w:t>
      </w:r>
      <w:bookmarkStart w:id="42" w:name="PO_part3A3B2C1Jgcg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2"/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、累计</w:t>
      </w:r>
      <w:bookmarkStart w:id="43" w:name="PO_part3A3B2C1JgcgMan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3"/>
      <w:r>
        <w:rPr>
          <w:rFonts w:ascii="仿宋_GB2312" w:eastAsia="仿宋_GB2312" w:hAnsi="宋体" w:cs="宋体" w:hint="eastAsia"/>
          <w:sz w:val="32"/>
          <w:szCs w:val="32"/>
        </w:rPr>
        <w:t>人次</w:t>
      </w:r>
      <w:bookmarkStart w:id="44" w:name="PO_part3A3B2C1D1Meeting1"/>
      <w:r>
        <w:rPr>
          <w:rFonts w:ascii="仿宋_GB2312" w:eastAsia="仿宋_GB2312" w:hAnsi="宋体" w:cs="宋体" w:hint="eastAsia"/>
          <w:sz w:val="32"/>
          <w:szCs w:val="32"/>
        </w:rPr>
        <w:t xml:space="preserve">。开支内容包括：无。 </w:t>
      </w:r>
      <w:bookmarkEnd w:id="44"/>
    </w:p>
    <w:p w:rsidR="005F21AD" w:rsidRDefault="005F21AD" w:rsidP="005F21AD">
      <w:pPr>
        <w:ind w:firstLineChars="200" w:firstLine="640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2.公务用车购置及运行维护费支出</w:t>
      </w:r>
      <w:bookmarkStart w:id="45" w:name="PO_part3A3B2C2Amount1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5"/>
      <w:r>
        <w:rPr>
          <w:rFonts w:ascii="仿宋_GB2312" w:eastAsia="仿宋_GB2312" w:hAnsi="宋体" w:cs="宋体" w:hint="eastAsia"/>
          <w:sz w:val="32"/>
          <w:szCs w:val="32"/>
        </w:rPr>
        <w:t>万元，其中：公务用车购置支出为</w:t>
      </w:r>
      <w:bookmarkStart w:id="46" w:name="PO_part3A3B2C2D1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6"/>
      <w:r>
        <w:rPr>
          <w:rFonts w:ascii="仿宋_GB2312" w:eastAsia="仿宋_GB2312" w:hAnsi="宋体" w:cs="宋体" w:hint="eastAsia"/>
          <w:sz w:val="32"/>
          <w:szCs w:val="32"/>
        </w:rPr>
        <w:t>万元，公务用车购置数</w:t>
      </w:r>
      <w:bookmarkStart w:id="47" w:name="PO_part3A3B2C2D1Car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7"/>
      <w:r>
        <w:rPr>
          <w:rFonts w:ascii="仿宋_GB2312" w:eastAsia="仿宋_GB2312" w:hAnsi="宋体" w:cs="宋体" w:hint="eastAsia"/>
          <w:sz w:val="32"/>
          <w:szCs w:val="32"/>
        </w:rPr>
        <w:t>辆。公务用车运行维护费支出</w:t>
      </w:r>
      <w:bookmarkStart w:id="48" w:name="PO_part3A3B2C2D2Amount1"/>
      <w:r>
        <w:rPr>
          <w:rFonts w:ascii="仿宋_GB2312" w:eastAsia="仿宋_GB2312" w:hAnsi="宋体" w:cs="宋体"/>
          <w:sz w:val="32"/>
          <w:szCs w:val="32"/>
        </w:rPr>
        <w:t>2.9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8"/>
      <w:r>
        <w:rPr>
          <w:rFonts w:ascii="仿宋_GB2312" w:eastAsia="仿宋_GB2312" w:hAnsi="宋体" w:cs="宋体" w:hint="eastAsia"/>
          <w:sz w:val="32"/>
          <w:szCs w:val="32"/>
        </w:rPr>
        <w:t>万元，公务用车保有量为</w:t>
      </w:r>
      <w:bookmarkStart w:id="49" w:name="PO_part3A3B2C2D2CarCount1"/>
      <w:r>
        <w:rPr>
          <w:rFonts w:ascii="仿宋_GB2312" w:eastAsia="仿宋_GB2312" w:hAnsi="宋体" w:cs="宋体"/>
          <w:sz w:val="32"/>
          <w:szCs w:val="32"/>
        </w:rPr>
        <w:t>3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49"/>
      <w:r>
        <w:rPr>
          <w:rFonts w:ascii="仿宋_GB2312" w:eastAsia="仿宋_GB2312" w:hAnsi="宋体" w:cs="宋体" w:hint="eastAsia"/>
          <w:sz w:val="32"/>
          <w:szCs w:val="32"/>
        </w:rPr>
        <w:t>辆，主要用于</w:t>
      </w:r>
      <w:bookmarkStart w:id="50" w:name="PO_part3A3B2C2D2Use1"/>
      <w:r>
        <w:rPr>
          <w:rFonts w:ascii="仿宋_GB2312" w:eastAsia="仿宋_GB2312" w:hAnsi="宋体" w:cs="宋体" w:hint="eastAsia"/>
          <w:sz w:val="32"/>
          <w:szCs w:val="32"/>
        </w:rPr>
        <w:t xml:space="preserve">市内送文，业务科室下乡看地等需求。 </w:t>
      </w:r>
      <w:bookmarkEnd w:id="50"/>
    </w:p>
    <w:p w:rsidR="005F21AD" w:rsidRDefault="005F21AD" w:rsidP="005F21AD">
      <w:pPr>
        <w:ind w:firstLineChars="200" w:firstLine="640"/>
        <w:rPr>
          <w:rFonts w:ascii="仿宋_GB2312" w:eastAsia="仿宋_GB2312" w:hAnsi="宋体" w:cs="宋体" w:hint="eastAsia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3.公务接待费支出</w:t>
      </w:r>
      <w:bookmarkStart w:id="51" w:name="PO_part3A3B2C3Am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1"/>
      <w:r>
        <w:rPr>
          <w:rFonts w:ascii="仿宋_GB2312" w:eastAsia="仿宋_GB2312" w:hAnsi="宋体" w:cs="宋体" w:hint="eastAsia"/>
          <w:sz w:val="32"/>
          <w:szCs w:val="32"/>
        </w:rPr>
        <w:t>万元，主要用于</w:t>
      </w:r>
      <w:bookmarkStart w:id="52" w:name="PO_part3A3B2C3Detail1"/>
      <w:r>
        <w:rPr>
          <w:rFonts w:ascii="仿宋_GB2312" w:eastAsia="仿宋_GB2312" w:hAnsi="宋体" w:cs="宋体" w:hint="eastAsia"/>
          <w:sz w:val="32"/>
          <w:szCs w:val="32"/>
        </w:rPr>
        <w:t>：无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2"/>
      <w:r>
        <w:rPr>
          <w:rFonts w:ascii="仿宋_GB2312" w:eastAsia="仿宋_GB2312" w:hAnsi="宋体" w:cs="宋体" w:hint="eastAsia"/>
          <w:sz w:val="32"/>
          <w:szCs w:val="32"/>
        </w:rPr>
        <w:t>，共接待国外、境外来访团组</w:t>
      </w:r>
      <w:bookmarkStart w:id="53" w:name="PO_part3A3B2C3Lfzt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3"/>
      <w:proofErr w:type="gramStart"/>
      <w:r>
        <w:rPr>
          <w:rFonts w:ascii="仿宋_GB2312" w:eastAsia="仿宋_GB2312" w:hAnsi="宋体" w:cs="宋体" w:hint="eastAsia"/>
          <w:sz w:val="32"/>
          <w:szCs w:val="32"/>
        </w:rPr>
        <w:t>个</w:t>
      </w:r>
      <w:proofErr w:type="gramEnd"/>
      <w:r>
        <w:rPr>
          <w:rFonts w:ascii="仿宋_GB2312" w:eastAsia="仿宋_GB2312" w:hAnsi="宋体" w:cs="宋体" w:hint="eastAsia"/>
          <w:sz w:val="32"/>
          <w:szCs w:val="32"/>
        </w:rPr>
        <w:t>，来访外宾</w:t>
      </w:r>
      <w:bookmarkStart w:id="54" w:name="PO_part3A3B2C3Lfwb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4"/>
      <w:r>
        <w:rPr>
          <w:rFonts w:ascii="仿宋_GB2312" w:eastAsia="仿宋_GB2312" w:hAnsi="宋体" w:cs="宋体" w:hint="eastAsia"/>
          <w:sz w:val="32"/>
          <w:szCs w:val="32"/>
        </w:rPr>
        <w:t>人次；</w:t>
      </w:r>
      <w:r>
        <w:rPr>
          <w:rFonts w:ascii="仿宋_GB2312" w:eastAsia="仿宋_GB2312" w:hAnsi="宋体" w:cs="宋体" w:hint="eastAsia"/>
          <w:sz w:val="32"/>
          <w:szCs w:val="32"/>
        </w:rPr>
        <w:lastRenderedPageBreak/>
        <w:t>发生国内接待</w:t>
      </w:r>
      <w:bookmarkStart w:id="55" w:name="PO_part3A3B2C3Gnjd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5"/>
      <w:r>
        <w:rPr>
          <w:rFonts w:ascii="仿宋_GB2312" w:eastAsia="仿宋_GB2312" w:hAnsi="宋体" w:cs="宋体" w:hint="eastAsia"/>
          <w:sz w:val="32"/>
          <w:szCs w:val="32"/>
        </w:rPr>
        <w:t>次，接待人数共</w:t>
      </w:r>
      <w:bookmarkStart w:id="56" w:name="PO_part3A3B2C3GnjdManCount1"/>
      <w:r>
        <w:rPr>
          <w:rFonts w:ascii="仿宋_GB2312" w:eastAsia="仿宋_GB2312" w:hAnsi="宋体" w:cs="宋体"/>
          <w:sz w:val="32"/>
          <w:szCs w:val="32"/>
        </w:rPr>
        <w:t>0</w:t>
      </w:r>
      <w:r>
        <w:rPr>
          <w:rFonts w:ascii="仿宋_GB2312" w:eastAsia="仿宋_GB2312" w:hAnsi="宋体" w:cs="宋体" w:hint="eastAsia"/>
          <w:sz w:val="11"/>
          <w:szCs w:val="11"/>
        </w:rPr>
        <w:t xml:space="preserve"> </w:t>
      </w:r>
      <w:bookmarkEnd w:id="56"/>
      <w:r>
        <w:rPr>
          <w:rFonts w:ascii="仿宋_GB2312" w:eastAsia="仿宋_GB2312" w:hAnsi="宋体" w:cs="宋体" w:hint="eastAsia"/>
          <w:sz w:val="32"/>
          <w:szCs w:val="32"/>
        </w:rPr>
        <w:t>人。</w:t>
      </w:r>
      <w:bookmarkStart w:id="57" w:name="PO_part3A3B2C3GnjdInclude1"/>
      <w:r>
        <w:rPr>
          <w:rFonts w:ascii="仿宋_GB2312" w:eastAsia="仿宋_GB2312" w:hAnsi="宋体" w:cs="宋体" w:hint="eastAsia"/>
          <w:sz w:val="32"/>
          <w:szCs w:val="32"/>
        </w:rPr>
        <w:t xml:space="preserve">主要包括：无。 </w:t>
      </w:r>
      <w:bookmarkEnd w:id="57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83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82"/>
        <w:gridCol w:w="1171"/>
      </w:tblGrid>
      <w:tr w:rsidR="005F21AD" w:rsidTr="00A717BB">
        <w:trPr>
          <w:cantSplit/>
          <w:trHeight w:val="420"/>
        </w:trPr>
        <w:tc>
          <w:tcPr>
            <w:tcW w:w="1417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5F21AD" w:rsidRDefault="005F21AD" w:rsidP="00A717BB">
            <w:pPr>
              <w:jc w:val="center"/>
              <w:rPr>
                <w:rFonts w:ascii="宋体" w:hAnsi="宋体" w:cs="宋体"/>
                <w:b/>
              </w:rPr>
            </w:pPr>
            <w:r>
              <w:rPr>
                <w:rFonts w:ascii="宋体" w:hAnsi="宋体" w:cs="宋体" w:hint="eastAsia"/>
                <w:b/>
                <w:kern w:val="0"/>
                <w:sz w:val="32"/>
                <w:szCs w:val="32"/>
              </w:rPr>
              <w:t>财政拨款“三公”经费支出决算表</w:t>
            </w:r>
          </w:p>
        </w:tc>
      </w:tr>
      <w:tr w:rsidR="005F21AD" w:rsidTr="00A717BB">
        <w:trPr>
          <w:cantSplit/>
          <w:trHeight w:val="420"/>
        </w:trPr>
        <w:tc>
          <w:tcPr>
            <w:tcW w:w="1063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1AD" w:rsidRDefault="005F21AD" w:rsidP="00A717BB">
            <w:pPr>
              <w:spacing w:line="288" w:lineRule="auto"/>
              <w:jc w:val="left"/>
              <w:rPr>
                <w:rFonts w:ascii="宋体" w:hAnsi="宋体" w:cs="宋体"/>
                <w:sz w:val="28"/>
                <w:szCs w:val="28"/>
              </w:rPr>
            </w:pPr>
            <w:bookmarkStart w:id="58" w:name="PO_part2DivName9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 单位 </w:t>
            </w:r>
            <w:bookmarkEnd w:id="58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：</w:t>
            </w:r>
            <w:bookmarkStart w:id="59" w:name="PO_part2Table9DivName1"/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湛江市公共资源交易中心 </w:t>
            </w:r>
            <w:bookmarkEnd w:id="59"/>
          </w:p>
        </w:tc>
        <w:tc>
          <w:tcPr>
            <w:tcW w:w="353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F21AD" w:rsidRDefault="005F21AD" w:rsidP="00A717BB">
            <w:pPr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单位：万元</w:t>
            </w:r>
          </w:p>
        </w:tc>
      </w:tr>
      <w:tr w:rsidR="005F21AD" w:rsidTr="00A717BB">
        <w:trPr>
          <w:cantSplit/>
          <w:trHeight w:val="420"/>
        </w:trPr>
        <w:tc>
          <w:tcPr>
            <w:tcW w:w="7093" w:type="dxa"/>
            <w:gridSpan w:val="6"/>
            <w:tcBorders>
              <w:top w:val="single" w:sz="4" w:space="0" w:color="auto"/>
            </w:tcBorders>
            <w:vAlign w:val="center"/>
          </w:tcPr>
          <w:p w:rsidR="005F21AD" w:rsidRDefault="005F21AD" w:rsidP="00A717B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预算数</w:t>
            </w:r>
          </w:p>
        </w:tc>
        <w:tc>
          <w:tcPr>
            <w:tcW w:w="7081" w:type="dxa"/>
            <w:gridSpan w:val="6"/>
            <w:tcBorders>
              <w:top w:val="single" w:sz="4" w:space="0" w:color="auto"/>
            </w:tcBorders>
            <w:vAlign w:val="center"/>
          </w:tcPr>
          <w:p w:rsidR="005F21AD" w:rsidRDefault="005F21AD" w:rsidP="00A717B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决算数</w:t>
            </w:r>
          </w:p>
        </w:tc>
      </w:tr>
      <w:tr w:rsidR="005F21AD" w:rsidTr="00A717BB">
        <w:trPr>
          <w:cantSplit/>
          <w:trHeight w:val="420"/>
        </w:trPr>
        <w:tc>
          <w:tcPr>
            <w:tcW w:w="1183" w:type="dxa"/>
            <w:vMerge w:val="restart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82" w:type="dxa"/>
            <w:vMerge w:val="restart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  <w:tc>
          <w:tcPr>
            <w:tcW w:w="1182" w:type="dxa"/>
            <w:vMerge w:val="restart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1182" w:type="dxa"/>
            <w:vMerge w:val="restart"/>
            <w:vAlign w:val="center"/>
          </w:tcPr>
          <w:p w:rsidR="005F21AD" w:rsidRDefault="005F21AD" w:rsidP="00A717B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因公出国（境）费</w:t>
            </w:r>
          </w:p>
        </w:tc>
        <w:tc>
          <w:tcPr>
            <w:tcW w:w="3546" w:type="dxa"/>
            <w:gridSpan w:val="3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公务用车购置及运行维护费</w:t>
            </w:r>
          </w:p>
        </w:tc>
        <w:tc>
          <w:tcPr>
            <w:tcW w:w="1171" w:type="dxa"/>
            <w:vMerge w:val="restart"/>
            <w:vAlign w:val="center"/>
          </w:tcPr>
          <w:p w:rsidR="005F21AD" w:rsidRDefault="005F21AD" w:rsidP="00A717BB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公务接待费</w:t>
            </w:r>
          </w:p>
        </w:tc>
      </w:tr>
      <w:tr w:rsidR="005F21AD" w:rsidTr="00A717BB">
        <w:trPr>
          <w:cantSplit/>
          <w:trHeight w:val="420"/>
        </w:trPr>
        <w:tc>
          <w:tcPr>
            <w:tcW w:w="1183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82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小计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购置费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公务用车</w:t>
            </w:r>
            <w:r>
              <w:rPr>
                <w:rFonts w:ascii="宋体" w:hAnsi="宋体" w:cs="宋体" w:hint="eastAsia"/>
                <w:kern w:val="0"/>
                <w:szCs w:val="21"/>
              </w:rPr>
              <w:br/>
              <w:t>运行维护费</w:t>
            </w:r>
          </w:p>
        </w:tc>
        <w:tc>
          <w:tcPr>
            <w:tcW w:w="1171" w:type="dxa"/>
            <w:vMerge/>
          </w:tcPr>
          <w:p w:rsidR="005F21AD" w:rsidRDefault="005F21AD" w:rsidP="00A717BB">
            <w:pPr>
              <w:spacing w:line="288" w:lineRule="auto"/>
              <w:rPr>
                <w:rFonts w:ascii="宋体" w:hAnsi="宋体" w:cs="宋体"/>
                <w:szCs w:val="21"/>
              </w:rPr>
            </w:pPr>
          </w:p>
        </w:tc>
      </w:tr>
      <w:tr w:rsidR="005F21AD" w:rsidTr="00A717BB">
        <w:trPr>
          <w:cantSplit/>
          <w:trHeight w:val="420"/>
        </w:trPr>
        <w:tc>
          <w:tcPr>
            <w:tcW w:w="1183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1171" w:type="dxa"/>
            <w:vAlign w:val="center"/>
          </w:tcPr>
          <w:p w:rsidR="005F21AD" w:rsidRDefault="005F21AD" w:rsidP="00A717B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12</w:t>
            </w:r>
          </w:p>
        </w:tc>
      </w:tr>
      <w:tr w:rsidR="005F21AD" w:rsidTr="00A717BB">
        <w:trPr>
          <w:cantSplit/>
          <w:trHeight w:val="420"/>
        </w:trPr>
        <w:tc>
          <w:tcPr>
            <w:tcW w:w="1183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  <w:tc>
          <w:tcPr>
            <w:tcW w:w="1182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2.90</w:t>
            </w:r>
          </w:p>
        </w:tc>
        <w:tc>
          <w:tcPr>
            <w:tcW w:w="1171" w:type="dxa"/>
            <w:vAlign w:val="center"/>
          </w:tcPr>
          <w:p w:rsidR="005F21AD" w:rsidRDefault="005F21AD" w:rsidP="00A717BB">
            <w:pPr>
              <w:widowControl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0.00</w:t>
            </w:r>
          </w:p>
        </w:tc>
      </w:tr>
    </w:tbl>
    <w:p w:rsidR="005F21AD" w:rsidRDefault="005F21AD" w:rsidP="005F21AD">
      <w:pPr>
        <w:spacing w:line="360" w:lineRule="auto"/>
        <w:ind w:firstLineChars="400" w:firstLine="840"/>
        <w:rPr>
          <w:rFonts w:ascii="宋体" w:hAnsi="宋体" w:cs="宋体"/>
          <w:sz w:val="28"/>
          <w:szCs w:val="28"/>
        </w:rPr>
        <w:sectPr w:rsidR="005F21AD">
          <w:pgSz w:w="16838" w:h="11906" w:orient="landscape"/>
          <w:pgMar w:top="1531" w:right="1440" w:bottom="1531" w:left="1440" w:header="851" w:footer="992" w:gutter="0"/>
          <w:cols w:space="720"/>
          <w:docGrid w:type="lines" w:linePitch="312"/>
        </w:sectPr>
      </w:pPr>
      <w:r>
        <w:rPr>
          <w:rFonts w:ascii="宋体" w:hAnsi="宋体" w:cs="宋体" w:hint="eastAsia"/>
          <w:szCs w:val="21"/>
        </w:rPr>
        <w:t>注：</w:t>
      </w:r>
      <w:bookmarkStart w:id="60" w:name="PO_part2Table1Remark9"/>
      <w:r>
        <w:rPr>
          <w:rFonts w:ascii="宋体" w:hAnsi="宋体" w:cs="宋体" w:hint="eastAsia"/>
          <w:szCs w:val="21"/>
        </w:rPr>
        <w:t xml:space="preserve">本表反映单位本年度财政拨款“三公”经费支出预决算情况。其中，预算数为“三公”经费全年预算数，反映按规定程序调整后的预算数；决算数是包括当年财政拨款和以前年度结转资金安排的实际支出。 </w:t>
      </w:r>
      <w:bookmarkEnd w:id="60"/>
    </w:p>
    <w:p w:rsidR="005F21AD" w:rsidRPr="005F21AD" w:rsidRDefault="005F21AD" w:rsidP="005F21AD">
      <w:pPr>
        <w:rPr>
          <w:rFonts w:ascii="仿宋_GB2312" w:eastAsia="仿宋_GB2312" w:hAnsi="宋体" w:cs="宋体"/>
          <w:sz w:val="32"/>
          <w:szCs w:val="32"/>
        </w:rPr>
      </w:pPr>
    </w:p>
    <w:sectPr w:rsidR="005F21AD" w:rsidRPr="005F21AD" w:rsidSect="006A2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F21AD"/>
    <w:rsid w:val="005F21AD"/>
    <w:rsid w:val="006A22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21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5F21AD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5F21AD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89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陈卉卉</dc:creator>
  <cp:lastModifiedBy>陈卉卉</cp:lastModifiedBy>
  <cp:revision>1</cp:revision>
  <dcterms:created xsi:type="dcterms:W3CDTF">2023-09-15T08:48:00Z</dcterms:created>
  <dcterms:modified xsi:type="dcterms:W3CDTF">2023-09-15T08:57:00Z</dcterms:modified>
</cp:coreProperties>
</file>