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 xml:space="preserve"> 年度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eastAsia="zh-CN"/>
        </w:rPr>
        <w:t>湛江市商务局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“三公”经费支出决算情况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eastAsia="zh-CN"/>
        </w:rPr>
        <w:t>及说明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3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4174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表9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4174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  <w:kern w:val="0"/>
                <w:sz w:val="32"/>
                <w:szCs w:val="32"/>
              </w:rPr>
              <w:t>财政拨款“三公”经费支出决算表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0639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 w:ascii="宋体" w:hAnsi="宋体" w:cs="宋体"/>
                <w:sz w:val="28"/>
                <w:szCs w:val="28"/>
              </w:rPr>
            </w:pPr>
            <w:bookmarkStart w:id="0" w:name="PO_part2DivName9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部门 </w:t>
            </w:r>
            <w:bookmarkEnd w:id="0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：</w:t>
            </w:r>
            <w:bookmarkStart w:id="1" w:name="PO_part2Table9DivName1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湛江市商务局 </w:t>
            </w:r>
            <w:bookmarkEnd w:id="1"/>
          </w:p>
        </w:tc>
        <w:tc>
          <w:tcPr>
            <w:tcW w:w="3535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righ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7093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预算数</w:t>
            </w:r>
          </w:p>
        </w:tc>
        <w:tc>
          <w:tcPr>
            <w:tcW w:w="7081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决算数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合计</w:t>
            </w:r>
          </w:p>
        </w:tc>
        <w:tc>
          <w:tcPr>
            <w:tcW w:w="118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因公出国（境）费</w:t>
            </w:r>
          </w:p>
        </w:tc>
        <w:tc>
          <w:tcPr>
            <w:tcW w:w="354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公务用车购置及运行维护费</w:t>
            </w:r>
          </w:p>
        </w:tc>
        <w:tc>
          <w:tcPr>
            <w:tcW w:w="118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公务接待费</w:t>
            </w:r>
          </w:p>
        </w:tc>
        <w:tc>
          <w:tcPr>
            <w:tcW w:w="118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合计</w:t>
            </w:r>
          </w:p>
        </w:tc>
        <w:tc>
          <w:tcPr>
            <w:tcW w:w="1182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因公出国（境）费</w:t>
            </w:r>
          </w:p>
        </w:tc>
        <w:tc>
          <w:tcPr>
            <w:tcW w:w="354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公务用车购置及运行维护费</w:t>
            </w:r>
          </w:p>
        </w:tc>
        <w:tc>
          <w:tcPr>
            <w:tcW w:w="117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公务接待费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小计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购置费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运行维护费</w:t>
            </w:r>
          </w:p>
        </w:tc>
        <w:tc>
          <w:tcPr>
            <w:tcW w:w="1182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小计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购置费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运行维护费</w:t>
            </w:r>
          </w:p>
        </w:tc>
        <w:tc>
          <w:tcPr>
            <w:tcW w:w="1171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117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15.58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3.16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11.59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11.59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0.83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15.58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3.16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11.59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11.59</w:t>
            </w:r>
          </w:p>
        </w:tc>
        <w:tc>
          <w:tcPr>
            <w:tcW w:w="1171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0.83</w:t>
            </w:r>
          </w:p>
        </w:tc>
      </w:tr>
    </w:tbl>
    <w:p>
      <w:pPr>
        <w:pStyle w:val="2"/>
        <w:rPr>
          <w:rFonts w:hint="eastAsia"/>
          <w:lang w:eastAsia="zh-CN"/>
        </w:rPr>
      </w:pPr>
    </w:p>
    <w:p>
      <w:pPr>
        <w:ind w:firstLine="420" w:firstLineChars="200"/>
        <w:jc w:val="left"/>
        <w:rPr>
          <w:rFonts w:hint="eastAsia" w:ascii="仿宋_GB2312" w:hAnsi="宋体" w:eastAsia="仿宋_GB2312" w:cs="宋体"/>
          <w:b/>
          <w:sz w:val="32"/>
          <w:szCs w:val="32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cs="宋体"/>
          <w:szCs w:val="21"/>
        </w:rPr>
        <w:t>注：本表反映部门本年度财政拨款“三公”经费支出预决算情况。其中，预算数为“三公”经费全年预算数，反映按规定程序调整后的预算数；决算数是包括当年财政拨款和以前年度结转资金安排的实际支出。</w:t>
      </w:r>
    </w:p>
    <w:p>
      <w:pPr>
        <w:ind w:firstLine="643" w:firstLineChars="200"/>
        <w:rPr>
          <w:rFonts w:hint="eastAsia" w:ascii="仿宋_GB2312" w:hAnsi="宋体" w:eastAsia="仿宋_GB2312" w:cs="宋体"/>
          <w:b/>
          <w:sz w:val="32"/>
          <w:szCs w:val="32"/>
        </w:rPr>
      </w:pPr>
    </w:p>
    <w:p>
      <w:pPr>
        <w:ind w:firstLine="643" w:firstLineChars="200"/>
        <w:rPr>
          <w:rFonts w:hint="eastAsia" w:ascii="仿宋_GB2312" w:hAnsi="宋体" w:eastAsia="仿宋_GB2312" w:cs="宋体"/>
          <w:b/>
          <w:sz w:val="32"/>
          <w:szCs w:val="32"/>
        </w:rPr>
      </w:pPr>
      <w:bookmarkStart w:id="60" w:name="_GoBack"/>
      <w:bookmarkEnd w:id="60"/>
      <w:r>
        <w:rPr>
          <w:rFonts w:hint="eastAsia" w:ascii="仿宋_GB2312" w:hAnsi="宋体" w:eastAsia="仿宋_GB2312" w:cs="宋体"/>
          <w:b/>
          <w:sz w:val="32"/>
          <w:szCs w:val="32"/>
        </w:rPr>
        <w:t>（一）“三公”经费财政拨款支出决算总体情况说明</w:t>
      </w:r>
    </w:p>
    <w:p>
      <w:pPr>
        <w:ind w:firstLine="640" w:firstLineChars="200"/>
        <w:jc w:val="both"/>
        <w:rPr>
          <w:rFonts w:ascii="仿宋_GB2312" w:hAnsi="宋体" w:eastAsia="仿宋_GB2312" w:cs="宋体"/>
          <w:sz w:val="32"/>
          <w:szCs w:val="32"/>
        </w:rPr>
      </w:pPr>
      <w:bookmarkStart w:id="2" w:name="PO_part3A3B1C1DivNameYear1"/>
      <w:r>
        <w:rPr>
          <w:rFonts w:hint="eastAsia" w:ascii="仿宋_GB2312" w:hAnsi="宋体" w:eastAsia="仿宋_GB2312" w:cs="宋体"/>
          <w:sz w:val="32"/>
          <w:szCs w:val="32"/>
        </w:rPr>
        <w:t>湛江市商务局</w:t>
      </w:r>
      <w:r>
        <w:rPr>
          <w:rFonts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"/>
      <w:r>
        <w:rPr>
          <w:rFonts w:hint="eastAsia" w:ascii="仿宋_GB2312" w:hAnsi="宋体" w:eastAsia="仿宋_GB2312" w:cs="宋体"/>
          <w:sz w:val="32"/>
          <w:szCs w:val="32"/>
        </w:rPr>
        <w:t>年度“三公”经费财政拨款支出决算为</w:t>
      </w:r>
      <w:bookmarkStart w:id="3" w:name="PO_part3A3B1C1Amount1"/>
      <w:r>
        <w:rPr>
          <w:rFonts w:ascii="仿宋_GB2312" w:hAnsi="宋体" w:eastAsia="仿宋_GB2312" w:cs="宋体"/>
          <w:sz w:val="32"/>
          <w:szCs w:val="32"/>
        </w:rPr>
        <w:t>15.58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"/>
      <w:r>
        <w:rPr>
          <w:rFonts w:hint="eastAsia" w:ascii="仿宋_GB2312" w:hAnsi="宋体" w:eastAsia="仿宋_GB2312" w:cs="宋体"/>
          <w:sz w:val="32"/>
          <w:szCs w:val="32"/>
        </w:rPr>
        <w:t>万元，完成全年预算</w:t>
      </w:r>
      <w:bookmarkStart w:id="4" w:name="PO_part3A3B1C1Amount2"/>
      <w:r>
        <w:rPr>
          <w:rFonts w:ascii="仿宋_GB2312" w:hAnsi="宋体" w:eastAsia="仿宋_GB2312" w:cs="宋体"/>
          <w:sz w:val="32"/>
          <w:szCs w:val="32"/>
        </w:rPr>
        <w:t>15.58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5" w:name="PO_part3A3B1C1Percent1"/>
      <w:r>
        <w:rPr>
          <w:rFonts w:ascii="仿宋_GB2312" w:hAnsi="宋体" w:eastAsia="仿宋_GB2312" w:cs="宋体"/>
          <w:sz w:val="32"/>
          <w:szCs w:val="32"/>
        </w:rPr>
        <w:t>100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.0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6" w:name="PO_part3A3B1C1IncAmount1"/>
      <w:r>
        <w:rPr>
          <w:rFonts w:hint="eastAsia" w:ascii="仿宋_GB2312" w:hAnsi="宋体" w:eastAsia="仿宋_GB2312" w:cs="宋体"/>
          <w:sz w:val="32"/>
          <w:szCs w:val="32"/>
        </w:rPr>
        <w:t>增加</w:t>
      </w:r>
      <w:r>
        <w:rPr>
          <w:rFonts w:ascii="仿宋_GB2312" w:hAnsi="宋体" w:eastAsia="仿宋_GB2312" w:cs="宋体"/>
          <w:sz w:val="32"/>
          <w:szCs w:val="32"/>
        </w:rPr>
        <w:t>5.55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6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7" w:name="PO_part3A3B1C1IncPercent1"/>
      <w:r>
        <w:rPr>
          <w:rFonts w:hint="eastAsia" w:ascii="仿宋_GB2312" w:hAnsi="宋体" w:eastAsia="仿宋_GB2312" w:cs="宋体"/>
          <w:sz w:val="32"/>
          <w:szCs w:val="32"/>
        </w:rPr>
        <w:t>增长</w:t>
      </w:r>
      <w:r>
        <w:rPr>
          <w:rFonts w:ascii="仿宋_GB2312" w:hAnsi="宋体" w:eastAsia="仿宋_GB2312" w:cs="宋体"/>
          <w:sz w:val="32"/>
          <w:szCs w:val="32"/>
        </w:rPr>
        <w:t>55.3%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7"/>
      <w:r>
        <w:rPr>
          <w:rFonts w:hint="eastAsia" w:ascii="仿宋_GB2312" w:hAnsi="宋体" w:eastAsia="仿宋_GB2312" w:cs="宋体"/>
          <w:sz w:val="32"/>
          <w:szCs w:val="32"/>
        </w:rPr>
        <w:t>。其中：因公出国（境）费支出决算为</w:t>
      </w:r>
      <w:bookmarkStart w:id="8" w:name="PO_part3A3B1C1qzAmount1"/>
      <w:r>
        <w:rPr>
          <w:rFonts w:ascii="仿宋_GB2312" w:hAnsi="宋体" w:eastAsia="仿宋_GB2312" w:cs="宋体"/>
          <w:sz w:val="32"/>
          <w:szCs w:val="32"/>
        </w:rPr>
        <w:t>3.16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8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9" w:name="PO_part3A3B1C1qzysAmount1"/>
      <w:r>
        <w:rPr>
          <w:rFonts w:ascii="仿宋_GB2312" w:hAnsi="宋体" w:eastAsia="仿宋_GB2312" w:cs="宋体"/>
          <w:sz w:val="32"/>
          <w:szCs w:val="32"/>
        </w:rPr>
        <w:t>3.16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9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10" w:name="PO_part3A3B1C1qzPercent1"/>
      <w:r>
        <w:rPr>
          <w:rFonts w:ascii="仿宋_GB2312" w:hAnsi="宋体" w:eastAsia="仿宋_GB2312" w:cs="宋体"/>
          <w:sz w:val="32"/>
          <w:szCs w:val="32"/>
        </w:rPr>
        <w:t>100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.0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0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11" w:name="PO_part3A3B1C1IncAmount2"/>
      <w:r>
        <w:rPr>
          <w:rFonts w:hint="eastAsia" w:ascii="仿宋_GB2312" w:hAnsi="宋体" w:eastAsia="仿宋_GB2312" w:cs="宋体"/>
          <w:sz w:val="32"/>
          <w:szCs w:val="32"/>
        </w:rPr>
        <w:t>增加</w:t>
      </w:r>
      <w:r>
        <w:rPr>
          <w:rFonts w:ascii="仿宋_GB2312" w:hAnsi="宋体" w:eastAsia="仿宋_GB2312" w:cs="宋体"/>
          <w:sz w:val="32"/>
          <w:szCs w:val="32"/>
        </w:rPr>
        <w:t>3.16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1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12" w:name="PO_part3A3B1C1IncPercent2"/>
      <w:r>
        <w:rPr>
          <w:rFonts w:hint="eastAsia" w:ascii="仿宋_GB2312" w:hAnsi="宋体" w:eastAsia="仿宋_GB2312" w:cs="宋体"/>
          <w:color w:val="auto"/>
          <w:sz w:val="32"/>
          <w:szCs w:val="32"/>
        </w:rPr>
        <w:t>增长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0.0%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2"/>
      <w:r>
        <w:rPr>
          <w:rFonts w:hint="eastAsia" w:ascii="仿宋_GB2312" w:hAnsi="宋体" w:eastAsia="仿宋_GB2312" w:cs="宋体"/>
          <w:sz w:val="32"/>
          <w:szCs w:val="32"/>
        </w:rPr>
        <w:t>；公务用车购置及运行维护费支出决算为</w:t>
      </w:r>
      <w:bookmarkStart w:id="13" w:name="PO_part3A3B1C1qzAmount2"/>
      <w:r>
        <w:rPr>
          <w:rFonts w:ascii="仿宋_GB2312" w:hAnsi="宋体" w:eastAsia="仿宋_GB2312" w:cs="宋体"/>
          <w:sz w:val="32"/>
          <w:szCs w:val="32"/>
        </w:rPr>
        <w:t>11.59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3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14" w:name="PO_part3A3B1C1qzysAmount2"/>
      <w:r>
        <w:rPr>
          <w:rFonts w:ascii="仿宋_GB2312" w:hAnsi="宋体" w:eastAsia="仿宋_GB2312" w:cs="宋体"/>
          <w:sz w:val="32"/>
          <w:szCs w:val="32"/>
        </w:rPr>
        <w:t>11.59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4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15" w:name="PO_part3A3B1C1qzPercent2"/>
      <w:r>
        <w:rPr>
          <w:rFonts w:ascii="仿宋_GB2312" w:hAnsi="宋体" w:eastAsia="仿宋_GB2312" w:cs="宋体"/>
          <w:sz w:val="32"/>
          <w:szCs w:val="32"/>
        </w:rPr>
        <w:t>100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.0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5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16" w:name="PO_part3A3B1C1IncAmount3"/>
      <w:r>
        <w:rPr>
          <w:rFonts w:hint="eastAsia" w:ascii="仿宋_GB2312" w:hAnsi="宋体" w:eastAsia="仿宋_GB2312" w:cs="宋体"/>
          <w:sz w:val="32"/>
          <w:szCs w:val="32"/>
        </w:rPr>
        <w:t>增加</w:t>
      </w:r>
      <w:r>
        <w:rPr>
          <w:rFonts w:ascii="仿宋_GB2312" w:hAnsi="宋体" w:eastAsia="仿宋_GB2312" w:cs="宋体"/>
          <w:sz w:val="32"/>
          <w:szCs w:val="32"/>
        </w:rPr>
        <w:t>3.89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6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17" w:name="PO_part3A3B1C1IncPercent3"/>
      <w:r>
        <w:rPr>
          <w:rFonts w:hint="eastAsia" w:ascii="仿宋_GB2312" w:hAnsi="宋体" w:eastAsia="仿宋_GB2312" w:cs="宋体"/>
          <w:sz w:val="32"/>
          <w:szCs w:val="32"/>
        </w:rPr>
        <w:t>增长</w:t>
      </w:r>
      <w:r>
        <w:rPr>
          <w:rFonts w:ascii="仿宋_GB2312" w:hAnsi="宋体" w:eastAsia="仿宋_GB2312" w:cs="宋体"/>
          <w:sz w:val="32"/>
          <w:szCs w:val="32"/>
        </w:rPr>
        <w:t>50.5%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7"/>
      <w:r>
        <w:rPr>
          <w:rFonts w:hint="eastAsia" w:ascii="仿宋_GB2312" w:hAnsi="宋体" w:eastAsia="仿宋_GB2312" w:cs="宋体"/>
          <w:sz w:val="32"/>
          <w:szCs w:val="32"/>
        </w:rPr>
        <w:t>；其中：公务用车购置支出决算为</w:t>
      </w:r>
      <w:bookmarkStart w:id="18" w:name="PO_part3A3B1C1qzAmount4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8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19" w:name="PO_part3A3B1C1qzysAmount4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9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20" w:name="PO_part3A3B1C1qzPercent4"/>
      <w:r>
        <w:rPr>
          <w:rFonts w:hint="eastAsia" w:ascii="仿宋_GB2312" w:hAnsi="宋体" w:eastAsia="仿宋_GB2312" w:cs="宋体"/>
          <w:color w:val="auto"/>
          <w:sz w:val="32"/>
          <w:szCs w:val="32"/>
        </w:rPr>
        <w:t>100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val="en-US" w:eastAsia="zh-CN"/>
        </w:rPr>
        <w:t>.0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0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21" w:name="PO_part3A3B1C1IncAmount4"/>
      <w:r>
        <w:rPr>
          <w:rFonts w:hint="eastAsia" w:ascii="仿宋_GB2312" w:hAnsi="宋体" w:eastAsia="仿宋_GB2312" w:cs="宋体"/>
          <w:sz w:val="32"/>
          <w:szCs w:val="32"/>
        </w:rPr>
        <w:t>增加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1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22" w:name="PO_part3A3B1C1IncPercent4"/>
      <w:r>
        <w:rPr>
          <w:rFonts w:hint="eastAsia" w:ascii="仿宋_GB2312" w:hAnsi="宋体" w:eastAsia="仿宋_GB2312" w:cs="宋体"/>
          <w:color w:val="auto"/>
          <w:sz w:val="32"/>
          <w:szCs w:val="32"/>
        </w:rPr>
        <w:t>增长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val="en-US" w:eastAsia="zh-CN"/>
        </w:rPr>
        <w:t>0.0%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2"/>
      <w:r>
        <w:rPr>
          <w:rFonts w:hint="eastAsia" w:ascii="仿宋_GB2312" w:hAnsi="宋体" w:eastAsia="仿宋_GB2312" w:cs="宋体"/>
          <w:sz w:val="32"/>
          <w:szCs w:val="32"/>
        </w:rPr>
        <w:t>；公务用车运行维护费支出决算为</w:t>
      </w:r>
      <w:bookmarkStart w:id="23" w:name="PO_part3A3B1C1qzAmount5"/>
      <w:r>
        <w:rPr>
          <w:rFonts w:ascii="仿宋_GB2312" w:hAnsi="宋体" w:eastAsia="仿宋_GB2312" w:cs="宋体"/>
          <w:sz w:val="32"/>
          <w:szCs w:val="32"/>
        </w:rPr>
        <w:t>11.59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3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24" w:name="PO_part3A3B1C1qzysAmount5"/>
      <w:r>
        <w:rPr>
          <w:rFonts w:ascii="仿宋_GB2312" w:hAnsi="宋体" w:eastAsia="仿宋_GB2312" w:cs="宋体"/>
          <w:sz w:val="32"/>
          <w:szCs w:val="32"/>
        </w:rPr>
        <w:t>11.59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4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25" w:name="PO_part3A3B1C1qzPercent5"/>
      <w:r>
        <w:rPr>
          <w:rFonts w:ascii="仿宋_GB2312" w:hAnsi="宋体" w:eastAsia="仿宋_GB2312" w:cs="宋体"/>
          <w:sz w:val="32"/>
          <w:szCs w:val="32"/>
        </w:rPr>
        <w:t>100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.0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5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26" w:name="PO_part3A3B1C1IncAmount5"/>
      <w:r>
        <w:rPr>
          <w:rFonts w:hint="eastAsia" w:ascii="仿宋_GB2312" w:hAnsi="宋体" w:eastAsia="仿宋_GB2312" w:cs="宋体"/>
          <w:sz w:val="32"/>
          <w:szCs w:val="32"/>
        </w:rPr>
        <w:t>增加</w:t>
      </w:r>
      <w:r>
        <w:rPr>
          <w:rFonts w:ascii="仿宋_GB2312" w:hAnsi="宋体" w:eastAsia="仿宋_GB2312" w:cs="宋体"/>
          <w:sz w:val="32"/>
          <w:szCs w:val="32"/>
        </w:rPr>
        <w:t>3.89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6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27" w:name="PO_part3A3B1C1IncPercent5"/>
      <w:r>
        <w:rPr>
          <w:rFonts w:hint="eastAsia" w:ascii="仿宋_GB2312" w:hAnsi="宋体" w:eastAsia="仿宋_GB2312" w:cs="宋体"/>
          <w:sz w:val="32"/>
          <w:szCs w:val="32"/>
        </w:rPr>
        <w:t>增长</w:t>
      </w:r>
      <w:r>
        <w:rPr>
          <w:rFonts w:ascii="仿宋_GB2312" w:hAnsi="宋体" w:eastAsia="仿宋_GB2312" w:cs="宋体"/>
          <w:sz w:val="32"/>
          <w:szCs w:val="32"/>
        </w:rPr>
        <w:t>50.5%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7"/>
      <w:r>
        <w:rPr>
          <w:rFonts w:hint="eastAsia" w:ascii="仿宋_GB2312" w:hAnsi="宋体" w:eastAsia="仿宋_GB2312" w:cs="宋体"/>
          <w:sz w:val="32"/>
          <w:szCs w:val="32"/>
        </w:rPr>
        <w:t>；公务接待费支出决算为</w:t>
      </w:r>
      <w:bookmarkStart w:id="28" w:name="PO_part3A3B1C1qzAmount3"/>
      <w:r>
        <w:rPr>
          <w:rFonts w:ascii="仿宋_GB2312" w:hAnsi="宋体" w:eastAsia="仿宋_GB2312" w:cs="宋体"/>
          <w:sz w:val="32"/>
          <w:szCs w:val="32"/>
        </w:rPr>
        <w:t>0.83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8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29" w:name="PO_part3A3B1C1qzysAmount3"/>
      <w:r>
        <w:rPr>
          <w:rFonts w:ascii="仿宋_GB2312" w:hAnsi="宋体" w:eastAsia="仿宋_GB2312" w:cs="宋体"/>
          <w:sz w:val="32"/>
          <w:szCs w:val="32"/>
        </w:rPr>
        <w:t>0.83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9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30" w:name="PO_part3A3B1C1qzPercent3"/>
      <w:r>
        <w:rPr>
          <w:rFonts w:ascii="仿宋_GB2312" w:hAnsi="宋体" w:eastAsia="仿宋_GB2312" w:cs="宋体"/>
          <w:sz w:val="32"/>
          <w:szCs w:val="32"/>
        </w:rPr>
        <w:t>100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.0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0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31" w:name="PO_part3A3B1C1IncAmount6"/>
      <w:r>
        <w:rPr>
          <w:rFonts w:hint="eastAsia" w:ascii="仿宋_GB2312" w:hAnsi="宋体" w:eastAsia="仿宋_GB2312" w:cs="宋体"/>
          <w:sz w:val="32"/>
          <w:szCs w:val="32"/>
        </w:rPr>
        <w:t>减少</w:t>
      </w:r>
      <w:r>
        <w:rPr>
          <w:rFonts w:ascii="仿宋_GB2312" w:hAnsi="宋体" w:eastAsia="仿宋_GB2312" w:cs="宋体"/>
          <w:sz w:val="32"/>
          <w:szCs w:val="32"/>
        </w:rPr>
        <w:t>1.5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1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32" w:name="PO_part3A3B1C1IncPercent6"/>
      <w:r>
        <w:rPr>
          <w:rFonts w:hint="eastAsia" w:ascii="仿宋_GB2312" w:hAnsi="宋体" w:eastAsia="仿宋_GB2312" w:cs="宋体"/>
          <w:sz w:val="32"/>
          <w:szCs w:val="32"/>
        </w:rPr>
        <w:t>下降</w:t>
      </w:r>
      <w:r>
        <w:rPr>
          <w:rFonts w:ascii="仿宋_GB2312" w:hAnsi="宋体" w:eastAsia="仿宋_GB2312" w:cs="宋体"/>
          <w:sz w:val="32"/>
          <w:szCs w:val="32"/>
        </w:rPr>
        <w:t>64.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4</w:t>
      </w:r>
      <w:r>
        <w:rPr>
          <w:rFonts w:ascii="仿宋_GB2312" w:hAnsi="宋体" w:eastAsia="仿宋_GB2312" w:cs="宋体"/>
          <w:sz w:val="32"/>
          <w:szCs w:val="32"/>
        </w:rPr>
        <w:t>%。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  <w:bookmarkEnd w:id="32"/>
    </w:p>
    <w:p>
      <w:pPr>
        <w:ind w:firstLine="640" w:firstLineChars="200"/>
        <w:jc w:val="left"/>
        <w:rPr>
          <w:rFonts w:hint="eastAsia" w:ascii="仿宋_GB2312" w:hAnsi="宋体" w:eastAsia="仿宋_GB2312" w:cs="宋体"/>
          <w:sz w:val="32"/>
          <w:szCs w:val="32"/>
        </w:rPr>
      </w:pPr>
      <w:bookmarkStart w:id="33" w:name="PO_part3A3B1C1Year1"/>
      <w:r>
        <w:rPr>
          <w:rFonts w:hint="eastAsia"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3"/>
      <w:r>
        <w:rPr>
          <w:rFonts w:hint="eastAsia" w:ascii="仿宋_GB2312" w:hAnsi="宋体" w:eastAsia="仿宋_GB2312" w:cs="宋体"/>
          <w:sz w:val="32"/>
          <w:szCs w:val="32"/>
        </w:rPr>
        <w:t>年度“三公”经费支出决算</w:t>
      </w:r>
      <w:bookmarkStart w:id="34" w:name="PO_part3A3B1C1Diff1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等于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4"/>
      <w:r>
        <w:rPr>
          <w:rFonts w:hint="eastAsia" w:ascii="仿宋_GB2312" w:hAnsi="宋体" w:eastAsia="仿宋_GB2312" w:cs="宋体"/>
          <w:sz w:val="32"/>
          <w:szCs w:val="32"/>
        </w:rPr>
        <w:t>预算数的主要情况：</w:t>
      </w:r>
      <w:bookmarkStart w:id="35" w:name="PO_part3A3B1C1DiffReason1"/>
      <w:r>
        <w:rPr>
          <w:rFonts w:hint="eastAsia" w:ascii="仿宋_GB2312" w:hAnsi="宋体" w:eastAsia="仿宋_GB2312" w:cs="宋体"/>
          <w:sz w:val="32"/>
          <w:szCs w:val="32"/>
        </w:rPr>
        <w:t>认真贯彻落实中央八项规定精神和厉行节约的要求，从严控制“三公”经费开支，全年实际支出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等于</w:t>
      </w:r>
      <w:r>
        <w:rPr>
          <w:rFonts w:hint="eastAsia" w:ascii="仿宋_GB2312" w:hAnsi="宋体" w:eastAsia="仿宋_GB2312" w:cs="宋体"/>
          <w:sz w:val="32"/>
          <w:szCs w:val="32"/>
        </w:rPr>
        <w:t>预算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数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。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  <w:bookmarkEnd w:id="35"/>
    </w:p>
    <w:p>
      <w:pPr>
        <w:ind w:firstLine="640" w:firstLineChars="200"/>
        <w:jc w:val="left"/>
        <w:rPr>
          <w:rFonts w:ascii="仿宋_GB2312" w:hAnsi="宋体" w:eastAsia="仿宋_GB2312" w:cs="宋体"/>
          <w:sz w:val="32"/>
          <w:szCs w:val="32"/>
        </w:rPr>
      </w:pPr>
      <w:bookmarkStart w:id="36" w:name="PO_part3A3B1C1Year2"/>
      <w:r>
        <w:rPr>
          <w:rFonts w:hint="eastAsia"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6"/>
      <w:r>
        <w:rPr>
          <w:rFonts w:hint="eastAsia" w:ascii="仿宋_GB2312" w:hAnsi="宋体" w:eastAsia="仿宋_GB2312" w:cs="宋体"/>
          <w:sz w:val="32"/>
          <w:szCs w:val="32"/>
        </w:rPr>
        <w:t>年度“三公”经费支出决算</w:t>
      </w:r>
      <w:bookmarkStart w:id="37" w:name="PO_part3A3B1C1Diff2"/>
      <w:r>
        <w:rPr>
          <w:rFonts w:hint="eastAsia" w:ascii="仿宋_GB2312" w:hAnsi="宋体" w:eastAsia="仿宋_GB2312" w:cs="宋体"/>
          <w:sz w:val="32"/>
          <w:szCs w:val="32"/>
        </w:rPr>
        <w:t>大于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7"/>
      <w:r>
        <w:rPr>
          <w:rFonts w:hint="eastAsia" w:ascii="仿宋_GB2312" w:hAnsi="宋体" w:eastAsia="仿宋_GB2312" w:cs="宋体"/>
          <w:sz w:val="32"/>
          <w:szCs w:val="32"/>
        </w:rPr>
        <w:t>上年决算数的主要情况：</w:t>
      </w:r>
      <w:bookmarkStart w:id="38" w:name="PO_part3A3B1C1DiffReason2"/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一是</w:t>
      </w:r>
      <w:r>
        <w:rPr>
          <w:rFonts w:hint="eastAsia" w:ascii="仿宋_GB2312" w:hAnsi="宋体" w:eastAsia="仿宋_GB2312" w:cs="宋体"/>
          <w:sz w:val="32"/>
          <w:szCs w:val="32"/>
        </w:rPr>
        <w:t>根据工作需要，经报请批准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宋体"/>
          <w:sz w:val="32"/>
          <w:szCs w:val="32"/>
        </w:rPr>
        <w:t>临时增加出国任务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，故因公出国（境）费用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有所增加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；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二是我局车辆已超出使用年限，车辆老化严重，故</w:t>
      </w:r>
      <w:r>
        <w:rPr>
          <w:rFonts w:hint="eastAsia" w:ascii="仿宋_GB2312" w:hAnsi="宋体" w:eastAsia="仿宋_GB2312" w:cs="宋体"/>
          <w:sz w:val="32"/>
          <w:szCs w:val="32"/>
        </w:rPr>
        <w:t>公务用车运行维护费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有所增加</w:t>
      </w:r>
      <w:r>
        <w:rPr>
          <w:rFonts w:hint="default" w:ascii="仿宋_GB2312" w:hAnsi="宋体" w:eastAsia="仿宋_GB2312" w:cs="宋体"/>
          <w:sz w:val="32"/>
          <w:szCs w:val="32"/>
          <w:lang w:eastAsia="zh-CN"/>
        </w:rPr>
        <w:t>。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  <w:bookmarkEnd w:id="38"/>
    </w:p>
    <w:p>
      <w:pPr>
        <w:ind w:firstLine="643" w:firstLineChars="200"/>
        <w:rPr>
          <w:rFonts w:hint="eastAsia" w:ascii="仿宋_GB2312" w:hAnsi="宋体" w:eastAsia="仿宋_GB2312" w:cs="宋体"/>
          <w:b/>
          <w:sz w:val="32"/>
          <w:szCs w:val="32"/>
        </w:rPr>
      </w:pPr>
      <w:r>
        <w:rPr>
          <w:rFonts w:hint="eastAsia" w:ascii="仿宋_GB2312" w:hAnsi="宋体" w:eastAsia="仿宋_GB2312" w:cs="宋体"/>
          <w:b/>
          <w:sz w:val="32"/>
          <w:szCs w:val="32"/>
        </w:rPr>
        <w:t>（二）“三公”经费财政拨款支出决算具体情况说明</w:t>
      </w:r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bookmarkStart w:id="39" w:name="PO_part3A3B2Year1"/>
      <w:r>
        <w:rPr>
          <w:rFonts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9"/>
      <w:r>
        <w:rPr>
          <w:rFonts w:hint="eastAsia" w:ascii="仿宋_GB2312" w:hAnsi="宋体" w:eastAsia="仿宋_GB2312" w:cs="宋体"/>
          <w:sz w:val="32"/>
          <w:szCs w:val="32"/>
        </w:rPr>
        <w:t>年度“三公”经费财政拨款支出决算中，因公出国（境）费</w:t>
      </w:r>
      <w:bookmarkStart w:id="40" w:name="PO_part3A3B2Amount1"/>
      <w:r>
        <w:rPr>
          <w:rFonts w:ascii="仿宋_GB2312" w:hAnsi="宋体" w:eastAsia="仿宋_GB2312" w:cs="宋体"/>
          <w:sz w:val="32"/>
          <w:szCs w:val="32"/>
        </w:rPr>
        <w:t>3.16万元，占20.3%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0"/>
      <w:r>
        <w:rPr>
          <w:rFonts w:hint="eastAsia" w:ascii="仿宋_GB2312" w:hAnsi="宋体" w:eastAsia="仿宋_GB2312" w:cs="宋体"/>
          <w:sz w:val="32"/>
          <w:szCs w:val="32"/>
        </w:rPr>
        <w:t>；公务用车购置及运行维护费支出</w:t>
      </w:r>
      <w:bookmarkStart w:id="41" w:name="PO_part3A3B2Amount2"/>
      <w:r>
        <w:rPr>
          <w:rFonts w:ascii="仿宋_GB2312" w:hAnsi="宋体" w:eastAsia="仿宋_GB2312" w:cs="宋体"/>
          <w:sz w:val="32"/>
          <w:szCs w:val="32"/>
        </w:rPr>
        <w:t>11.59万元，占74.4%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1"/>
      <w:r>
        <w:rPr>
          <w:rFonts w:hint="eastAsia" w:ascii="仿宋_GB2312" w:hAnsi="宋体" w:eastAsia="仿宋_GB2312" w:cs="宋体"/>
          <w:sz w:val="32"/>
          <w:szCs w:val="32"/>
        </w:rPr>
        <w:t>；公务接待费支出</w:t>
      </w:r>
      <w:bookmarkStart w:id="42" w:name="PO_part3A3B2Amount3"/>
      <w:r>
        <w:rPr>
          <w:rFonts w:ascii="仿宋_GB2312" w:hAnsi="宋体" w:eastAsia="仿宋_GB2312" w:cs="宋体"/>
          <w:sz w:val="32"/>
          <w:szCs w:val="32"/>
        </w:rPr>
        <w:t>0.83万元，占5.3%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2"/>
      <w:r>
        <w:rPr>
          <w:rFonts w:hint="eastAsia" w:ascii="仿宋_GB2312" w:hAnsi="宋体" w:eastAsia="仿宋_GB2312" w:cs="宋体"/>
          <w:sz w:val="32"/>
          <w:szCs w:val="32"/>
        </w:rPr>
        <w:t>。具体情况如下：</w:t>
      </w:r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1.因公出国（境）费支出</w:t>
      </w:r>
      <w:bookmarkStart w:id="43" w:name="PO_part3A3B2C1Amount1"/>
      <w:r>
        <w:rPr>
          <w:rFonts w:ascii="仿宋_GB2312" w:hAnsi="宋体" w:eastAsia="仿宋_GB2312" w:cs="宋体"/>
          <w:sz w:val="32"/>
          <w:szCs w:val="32"/>
        </w:rPr>
        <w:t>3.16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3"/>
      <w:r>
        <w:rPr>
          <w:rFonts w:hint="eastAsia" w:ascii="仿宋_GB2312" w:hAnsi="宋体" w:eastAsia="仿宋_GB2312" w:cs="宋体"/>
          <w:sz w:val="32"/>
          <w:szCs w:val="32"/>
        </w:rPr>
        <w:t>万元。全年使用财政拨款安排出国（境）团组</w:t>
      </w:r>
      <w:bookmarkStart w:id="44" w:name="PO_part3A3B2C1JgcgCount1"/>
      <w:r>
        <w:rPr>
          <w:rFonts w:ascii="仿宋_GB2312" w:hAnsi="宋体" w:eastAsia="仿宋_GB2312" w:cs="宋体"/>
          <w:sz w:val="32"/>
          <w:szCs w:val="32"/>
        </w:rPr>
        <w:t>1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4"/>
      <w:r>
        <w:rPr>
          <w:rFonts w:hint="eastAsia" w:ascii="仿宋_GB2312" w:hAnsi="宋体" w:eastAsia="仿宋_GB2312" w:cs="宋体"/>
          <w:sz w:val="32"/>
          <w:szCs w:val="32"/>
        </w:rPr>
        <w:t>个、累计</w:t>
      </w:r>
      <w:bookmarkStart w:id="45" w:name="PO_part3A3B2C1JgcgManCount1"/>
      <w:r>
        <w:rPr>
          <w:rFonts w:ascii="仿宋_GB2312" w:hAnsi="宋体" w:eastAsia="仿宋_GB2312" w:cs="宋体"/>
          <w:sz w:val="32"/>
          <w:szCs w:val="32"/>
        </w:rPr>
        <w:t>5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5"/>
      <w:r>
        <w:rPr>
          <w:rFonts w:hint="eastAsia" w:ascii="仿宋_GB2312" w:hAnsi="宋体" w:eastAsia="仿宋_GB2312" w:cs="宋体"/>
          <w:sz w:val="32"/>
          <w:szCs w:val="32"/>
        </w:rPr>
        <w:t>人次</w:t>
      </w:r>
      <w:bookmarkStart w:id="46" w:name="PO_part3A3B2C1D1Meeting1"/>
      <w:r>
        <w:rPr>
          <w:rFonts w:hint="eastAsia" w:ascii="仿宋_GB2312" w:hAnsi="宋体" w:eastAsia="仿宋_GB2312" w:cs="宋体"/>
          <w:sz w:val="32"/>
          <w:szCs w:val="32"/>
        </w:rPr>
        <w:t>。开支内容包括：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赴澳门开展相关经贸活动，主要用于参展人员住宿费和公杂费。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  <w:bookmarkEnd w:id="46"/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2.公务用车购置及运行维护费支出</w:t>
      </w:r>
      <w:bookmarkStart w:id="47" w:name="PO_part3A3B2C2Amount1"/>
      <w:r>
        <w:rPr>
          <w:rFonts w:ascii="仿宋_GB2312" w:hAnsi="宋体" w:eastAsia="仿宋_GB2312" w:cs="宋体"/>
          <w:sz w:val="32"/>
          <w:szCs w:val="32"/>
        </w:rPr>
        <w:t>11.59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7"/>
      <w:r>
        <w:rPr>
          <w:rFonts w:hint="eastAsia" w:ascii="仿宋_GB2312" w:hAnsi="宋体" w:eastAsia="仿宋_GB2312" w:cs="宋体"/>
          <w:sz w:val="32"/>
          <w:szCs w:val="32"/>
        </w:rPr>
        <w:t>万元，其中：公务用车购置支出为</w:t>
      </w:r>
      <w:bookmarkStart w:id="48" w:name="PO_part3A3B2C2D1Am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8"/>
      <w:r>
        <w:rPr>
          <w:rFonts w:hint="eastAsia" w:ascii="仿宋_GB2312" w:hAnsi="宋体" w:eastAsia="仿宋_GB2312" w:cs="宋体"/>
          <w:sz w:val="32"/>
          <w:szCs w:val="32"/>
        </w:rPr>
        <w:t>万元，公务用车购置数</w:t>
      </w:r>
      <w:bookmarkStart w:id="49" w:name="PO_part3A3B2C2D1Car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9"/>
      <w:r>
        <w:rPr>
          <w:rFonts w:hint="eastAsia" w:ascii="仿宋_GB2312" w:hAnsi="宋体" w:eastAsia="仿宋_GB2312" w:cs="宋体"/>
          <w:sz w:val="32"/>
          <w:szCs w:val="32"/>
        </w:rPr>
        <w:t>辆。公务用车运行维护费支出</w:t>
      </w:r>
      <w:bookmarkStart w:id="50" w:name="PO_part3A3B2C2D2Amount1"/>
      <w:r>
        <w:rPr>
          <w:rFonts w:ascii="仿宋_GB2312" w:hAnsi="宋体" w:eastAsia="仿宋_GB2312" w:cs="宋体"/>
          <w:sz w:val="32"/>
          <w:szCs w:val="32"/>
        </w:rPr>
        <w:t>11.59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0"/>
      <w:r>
        <w:rPr>
          <w:rFonts w:hint="eastAsia" w:ascii="仿宋_GB2312" w:hAnsi="宋体" w:eastAsia="仿宋_GB2312" w:cs="宋体"/>
          <w:sz w:val="32"/>
          <w:szCs w:val="32"/>
        </w:rPr>
        <w:t>万元，公务用车保有量为</w:t>
      </w:r>
      <w:bookmarkStart w:id="51" w:name="PO_part3A3B2C2D2CarCount1"/>
      <w:r>
        <w:rPr>
          <w:rFonts w:ascii="仿宋_GB2312" w:hAnsi="宋体" w:eastAsia="仿宋_GB2312" w:cs="宋体"/>
          <w:sz w:val="32"/>
          <w:szCs w:val="32"/>
        </w:rPr>
        <w:t>3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1"/>
      <w:r>
        <w:rPr>
          <w:rFonts w:hint="eastAsia" w:ascii="仿宋_GB2312" w:hAnsi="宋体" w:eastAsia="仿宋_GB2312" w:cs="宋体"/>
          <w:sz w:val="32"/>
          <w:szCs w:val="32"/>
        </w:rPr>
        <w:t>辆，主要用于</w:t>
      </w:r>
      <w:bookmarkStart w:id="52" w:name="PO_part3A3B2C2D2Use1"/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应急保障和机要通信。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  <w:bookmarkEnd w:id="52"/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3.公务接待费支出</w:t>
      </w:r>
      <w:bookmarkStart w:id="53" w:name="PO_part3A3B2C3Amount1"/>
      <w:r>
        <w:rPr>
          <w:rFonts w:ascii="仿宋_GB2312" w:hAnsi="宋体" w:eastAsia="仿宋_GB2312" w:cs="宋体"/>
          <w:sz w:val="32"/>
          <w:szCs w:val="32"/>
        </w:rPr>
        <w:t>0.83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3"/>
      <w:r>
        <w:rPr>
          <w:rFonts w:hint="eastAsia" w:ascii="仿宋_GB2312" w:hAnsi="宋体" w:eastAsia="仿宋_GB2312" w:cs="宋体"/>
          <w:sz w:val="32"/>
          <w:szCs w:val="32"/>
        </w:rPr>
        <w:t>万元，主要用于</w:t>
      </w:r>
      <w:bookmarkStart w:id="54" w:name="PO_part3A3B2C3Detail1"/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来湛考察团组等公务接待用餐费用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4"/>
      <w:r>
        <w:rPr>
          <w:rFonts w:hint="eastAsia" w:ascii="仿宋_GB2312" w:hAnsi="宋体" w:eastAsia="仿宋_GB2312" w:cs="宋体"/>
          <w:sz w:val="32"/>
          <w:szCs w:val="32"/>
        </w:rPr>
        <w:t>，共接待国外、境外来访团组</w:t>
      </w:r>
      <w:bookmarkStart w:id="55" w:name="PO_part3A3B2C3Lfzt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5"/>
      <w:r>
        <w:rPr>
          <w:rFonts w:hint="eastAsia" w:ascii="仿宋_GB2312" w:hAnsi="宋体" w:eastAsia="仿宋_GB2312" w:cs="宋体"/>
          <w:sz w:val="32"/>
          <w:szCs w:val="32"/>
        </w:rPr>
        <w:t>个，来访外宾</w:t>
      </w:r>
      <w:bookmarkStart w:id="56" w:name="PO_part3A3B2C3Lfwb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6"/>
      <w:r>
        <w:rPr>
          <w:rFonts w:hint="eastAsia" w:ascii="仿宋_GB2312" w:hAnsi="宋体" w:eastAsia="仿宋_GB2312" w:cs="宋体"/>
          <w:sz w:val="32"/>
          <w:szCs w:val="32"/>
        </w:rPr>
        <w:t>人次；发生国内接待</w:t>
      </w:r>
      <w:bookmarkStart w:id="57" w:name="PO_part3A3B2C3GnjdCount1"/>
      <w:r>
        <w:rPr>
          <w:rFonts w:ascii="仿宋_GB2312" w:hAnsi="宋体" w:eastAsia="仿宋_GB2312" w:cs="宋体"/>
          <w:sz w:val="32"/>
          <w:szCs w:val="32"/>
        </w:rPr>
        <w:t>10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7"/>
      <w:r>
        <w:rPr>
          <w:rFonts w:hint="eastAsia" w:ascii="仿宋_GB2312" w:hAnsi="宋体" w:eastAsia="仿宋_GB2312" w:cs="宋体"/>
          <w:sz w:val="32"/>
          <w:szCs w:val="32"/>
        </w:rPr>
        <w:t>次，接待人数共</w:t>
      </w:r>
      <w:bookmarkStart w:id="58" w:name="PO_part3A3B2C3GnjdManCount1"/>
      <w:r>
        <w:rPr>
          <w:rFonts w:ascii="仿宋_GB2312" w:hAnsi="宋体" w:eastAsia="仿宋_GB2312" w:cs="宋体"/>
          <w:sz w:val="32"/>
          <w:szCs w:val="32"/>
        </w:rPr>
        <w:t>52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8"/>
      <w:r>
        <w:rPr>
          <w:rFonts w:hint="eastAsia" w:ascii="仿宋_GB2312" w:hAnsi="宋体" w:eastAsia="仿宋_GB2312" w:cs="宋体"/>
          <w:sz w:val="32"/>
          <w:szCs w:val="32"/>
        </w:rPr>
        <w:t>人。</w:t>
      </w:r>
      <w:bookmarkStart w:id="59" w:name="PO_part3A3B2C3GnjdInclude1"/>
      <w:r>
        <w:rPr>
          <w:rFonts w:hint="eastAsia" w:ascii="仿宋_GB2312" w:hAnsi="宋体" w:eastAsia="仿宋_GB2312" w:cs="宋体"/>
          <w:sz w:val="32"/>
          <w:szCs w:val="32"/>
        </w:rPr>
        <w:t>主要包括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接待来湛调研、商务考察等人员。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  <w:bookmarkEnd w:id="59"/>
    </w:p>
    <w:p>
      <w:pPr>
        <w:pStyle w:val="2"/>
        <w:ind w:left="0" w:leftChars="0" w:firstLine="0" w:firstLineChars="0"/>
        <w:jc w:val="both"/>
        <w:rPr>
          <w:rFonts w:hint="eastAsia" w:ascii="仿宋_GB2312" w:hAnsi="宋体" w:eastAsia="仿宋_GB2312" w:cs="宋体"/>
          <w:b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3NmI5ZThjYzA2M2ZlZmRkNzU4NGEzYjZlYWQ2NDkifQ=="/>
  </w:docVars>
  <w:rsids>
    <w:rsidRoot w:val="374E0867"/>
    <w:rsid w:val="04026786"/>
    <w:rsid w:val="10FB1E78"/>
    <w:rsid w:val="18154FCA"/>
    <w:rsid w:val="1D0F5DA3"/>
    <w:rsid w:val="217B0B76"/>
    <w:rsid w:val="355F7EFA"/>
    <w:rsid w:val="374E0867"/>
    <w:rsid w:val="45417620"/>
    <w:rsid w:val="5DF01B70"/>
    <w:rsid w:val="69EA4163"/>
    <w:rsid w:val="6D535020"/>
    <w:rsid w:val="7CC64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1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3</Pages>
  <Words>1091</Words>
  <Characters>1293</Characters>
  <Lines>0</Lines>
  <Paragraphs>0</Paragraphs>
  <TotalTime>1</TotalTime>
  <ScaleCrop>false</ScaleCrop>
  <LinksUpToDate>false</LinksUpToDate>
  <CharactersWithSpaces>1355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2021-09-10T02:01:00Z</dcterms:created>
  <dc:creator>猫一样的momo</dc:creator>
  <cp:lastModifiedBy>Administrator</cp:lastModifiedBy>
  <dcterms:modified xsi:type="dcterms:W3CDTF">2023-09-15T11:29:28Z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93AF034DA8A74878A95E15132AFC0457_13</vt:lpwstr>
  </property>
</Properties>
</file>