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ind w:firstLine="2891" w:firstLineChars="900"/>
        <w:rPr>
          <w:rFonts w:hint="eastAsia"/>
        </w:rPr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2</w:t>
      </w:r>
      <w:bookmarkStart w:id="40" w:name="_GoBack"/>
      <w:bookmarkEnd w:id="40"/>
      <w:r>
        <w:rPr>
          <w:rFonts w:hint="eastAsia"/>
        </w:rPr>
        <w:t>年中共湛江市委组织部“三公”经费</w:t>
      </w:r>
      <w:r>
        <w:rPr>
          <w:rFonts w:hint="eastAsia"/>
          <w:lang w:eastAsia="zh-CN"/>
        </w:rPr>
        <w:t>决算</w:t>
      </w:r>
      <w:r>
        <w:rPr>
          <w:rFonts w:hint="eastAsia"/>
        </w:rPr>
        <w:t>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0" w:name="PO_part3A3B1C1DivNameYear1"/>
      <w:bookmarkStart w:id="1" w:name="PO_part3A3B1C1DiffReason1"/>
      <w:r>
        <w:rPr>
          <w:rFonts w:hint="eastAsia" w:ascii="仿宋_GB2312" w:hAnsi="宋体" w:eastAsia="仿宋_GB2312" w:cs="宋体"/>
          <w:sz w:val="32"/>
          <w:szCs w:val="32"/>
        </w:rPr>
        <w:t>中共湛江市委组织部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0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2" w:name="PO_part3A3B1C1Amount1"/>
      <w:r>
        <w:rPr>
          <w:rFonts w:ascii="仿宋_GB2312" w:hAnsi="宋体" w:eastAsia="仿宋_GB2312" w:cs="宋体"/>
          <w:sz w:val="32"/>
          <w:szCs w:val="32"/>
        </w:rPr>
        <w:t>5.64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3" w:name="PO_part3A3B1C1Amount2"/>
      <w:r>
        <w:rPr>
          <w:rFonts w:ascii="仿宋_GB2312" w:hAnsi="宋体" w:eastAsia="仿宋_GB2312" w:cs="宋体"/>
          <w:sz w:val="32"/>
          <w:szCs w:val="32"/>
        </w:rPr>
        <w:t>5.64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4" w:name="PO_part3A3B1C1Percent1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5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8.9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6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61.2%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7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8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9" w:name="PO_part3A3B1C1qzPerce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0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1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2" w:name="PO_part3A3B1C1qzAmount2"/>
      <w:r>
        <w:rPr>
          <w:rFonts w:ascii="仿宋_GB2312" w:hAnsi="宋体" w:eastAsia="仿宋_GB2312" w:cs="宋体"/>
          <w:sz w:val="32"/>
          <w:szCs w:val="32"/>
        </w:rPr>
        <w:t>5.21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3" w:name="PO_part3A3B1C1qzysAmount2"/>
      <w:r>
        <w:rPr>
          <w:rFonts w:ascii="仿宋_GB2312" w:hAnsi="宋体" w:eastAsia="仿宋_GB2312" w:cs="宋体"/>
          <w:sz w:val="32"/>
          <w:szCs w:val="32"/>
        </w:rPr>
        <w:t>5.21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4" w:name="PO_part3A3B1C1qzPercent2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5" w:name="PO_part3A3B1C1IncAmount3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2.7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6" w:name="PO_part3A3B1C1IncPercent3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107.8%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7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8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9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0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1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2" w:name="PO_part3A3B1C1qzAmount5"/>
      <w:r>
        <w:rPr>
          <w:rFonts w:ascii="仿宋_GB2312" w:hAnsi="宋体" w:eastAsia="仿宋_GB2312" w:cs="宋体"/>
          <w:sz w:val="32"/>
          <w:szCs w:val="32"/>
        </w:rPr>
        <w:t>5.21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3" w:name="PO_part3A3B1C1qzysAmount5"/>
      <w:r>
        <w:rPr>
          <w:rFonts w:ascii="仿宋_GB2312" w:hAnsi="宋体" w:eastAsia="仿宋_GB2312" w:cs="宋体"/>
          <w:sz w:val="32"/>
          <w:szCs w:val="32"/>
        </w:rPr>
        <w:t>5.21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4" w:name="PO_part3A3B1C1qzPercent5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5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2.7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6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107.8%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27" w:name="PO_part3A3B1C1qzAmount3"/>
      <w:r>
        <w:rPr>
          <w:rFonts w:ascii="仿宋_GB2312" w:hAnsi="宋体" w:eastAsia="仿宋_GB2312" w:cs="宋体"/>
          <w:sz w:val="32"/>
          <w:szCs w:val="32"/>
        </w:rPr>
        <w:t>0.43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8" w:name="PO_part3A3B1C1qzysAmount3"/>
      <w:r>
        <w:rPr>
          <w:rFonts w:ascii="仿宋_GB2312" w:hAnsi="宋体" w:eastAsia="仿宋_GB2312" w:cs="宋体"/>
          <w:sz w:val="32"/>
          <w:szCs w:val="32"/>
        </w:rPr>
        <w:t>0.43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9" w:name="PO_part3A3B1C1qzPercent3"/>
      <w:r>
        <w:rPr>
          <w:rFonts w:ascii="仿宋_GB2312" w:hAnsi="宋体" w:eastAsia="仿宋_GB2312" w:cs="宋体"/>
          <w:sz w:val="32"/>
          <w:szCs w:val="32"/>
        </w:rPr>
        <w:t>100%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0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11.6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1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96.5%。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1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2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3" w:name="PO_part3A3B1C1Diff1"/>
      <w:r>
        <w:rPr>
          <w:rFonts w:hint="eastAsia" w:ascii="仿宋_GB2312" w:hAnsi="宋体" w:eastAsia="仿宋_GB2312" w:cs="宋体"/>
          <w:sz w:val="32"/>
          <w:szCs w:val="32"/>
        </w:rPr>
        <w:t>等于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合理运用当年三公经费，不超支使用。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4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5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6" w:name="PO_part3A3B1C1DiffReason2"/>
      <w:r>
        <w:rPr>
          <w:rFonts w:hint="eastAsia" w:ascii="仿宋_GB2312" w:hAnsi="宋体" w:eastAsia="仿宋_GB2312" w:cs="宋体"/>
          <w:sz w:val="32"/>
          <w:szCs w:val="32"/>
        </w:rPr>
        <w:t>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1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37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37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38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中共湛江市委组织部 </w:t>
            </w:r>
            <w:bookmarkEnd w:id="38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5.64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5.21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5.21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5.64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5.21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5.21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0.43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 w:eastAsiaTheme="minorEastAsia"/>
          <w:sz w:val="28"/>
          <w:szCs w:val="28"/>
          <w:lang w:eastAsia="zh-CN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szCs w:val="21"/>
        </w:rPr>
        <w:t>注：</w:t>
      </w:r>
      <w:bookmarkStart w:id="39" w:name="PO_part2Table1Remark9"/>
      <w:r>
        <w:rPr>
          <w:rFonts w:hint="eastAsia" w:ascii="宋体" w:hAnsi="宋体" w:cs="宋体"/>
          <w:szCs w:val="21"/>
        </w:rPr>
        <w:t>本表反映部门本年度财政拨款“三公”经费支出预决算情况。其中，预算数为“三公”经费全年预算数，反映按规定程序调整后的预算数；决算数是包括当年财政拨款和以前年度结转资金安排的实际</w:t>
      </w:r>
      <w:bookmarkEnd w:id="39"/>
      <w:r>
        <w:rPr>
          <w:rFonts w:hint="eastAsia" w:ascii="宋体" w:hAnsi="宋体" w:cs="宋体"/>
          <w:szCs w:val="21"/>
          <w:lang w:eastAsia="zh-CN"/>
        </w:rPr>
        <w:t>支出。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cs="宋体"/>
          <w:szCs w:val="21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MmFhNjYyMDhkZDk5MDM2YWNjNjI1ZGZjMjljYjcifQ=="/>
  </w:docVars>
  <w:rsids>
    <w:rsidRoot w:val="38F54D0F"/>
    <w:rsid w:val="094F64EE"/>
    <w:rsid w:val="31EB48C2"/>
    <w:rsid w:val="38F54D0F"/>
    <w:rsid w:val="3E55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429</Words>
  <Characters>553</Characters>
  <Lines>0</Lines>
  <Paragraphs>0</Paragraphs>
  <TotalTime>0</TotalTime>
  <ScaleCrop>false</ScaleCrop>
  <LinksUpToDate>false</LinksUpToDate>
  <CharactersWithSpaces>650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2022-02-11T07:58:00Z</dcterms:created>
  <dc:creator>Administrator</dc:creator>
  <cp:lastModifiedBy>Administrator</cp:lastModifiedBy>
  <dcterms:modified xsi:type="dcterms:W3CDTF">2023-09-20T09:30:23Z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A9C3E7D31D504C3BADCDDB5BAC7FF722</vt:lpwstr>
  </property>
</Properties>
</file>