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560"/>
        </w:tabs>
        <w:spacing w:line="520" w:lineRule="exact"/>
        <w:ind w:right="818" w:firstLine="0" w:firstLineChars="0"/>
        <w:rPr>
          <w:rFonts w:ascii="宋体"/>
          <w:b/>
          <w:bCs/>
          <w:color w:val="auto"/>
          <w:sz w:val="36"/>
          <w:szCs w:val="36"/>
        </w:rPr>
      </w:pPr>
      <w:r>
        <w:rPr>
          <w:rFonts w:hint="eastAsia" w:ascii="宋体"/>
          <w:b/>
          <w:bCs/>
          <w:color w:val="auto"/>
          <w:sz w:val="24"/>
          <w:lang w:eastAsia="zh-CN"/>
        </w:rPr>
        <w:t>合同</w:t>
      </w:r>
      <w:r>
        <w:rPr>
          <w:rFonts w:hint="eastAsia" w:ascii="宋体"/>
          <w:b/>
          <w:bCs/>
          <w:color w:val="auto"/>
          <w:sz w:val="24"/>
        </w:rPr>
        <w:t>版本编码：（湛</w:t>
      </w:r>
      <w:r>
        <w:rPr>
          <w:rFonts w:hint="eastAsia" w:ascii="宋体"/>
          <w:b/>
          <w:bCs/>
          <w:color w:val="auto"/>
          <w:sz w:val="24"/>
          <w:lang w:eastAsia="zh-CN"/>
        </w:rPr>
        <w:t>物管合</w:t>
      </w:r>
      <w:r>
        <w:rPr>
          <w:rFonts w:hint="eastAsia" w:ascii="宋体"/>
          <w:b/>
          <w:bCs/>
          <w:color w:val="auto"/>
          <w:sz w:val="24"/>
        </w:rPr>
        <w:t>202</w:t>
      </w:r>
      <w:r>
        <w:rPr>
          <w:rFonts w:hint="eastAsia" w:ascii="宋体"/>
          <w:b/>
          <w:bCs/>
          <w:color w:val="auto"/>
          <w:sz w:val="24"/>
          <w:lang w:val="en-US" w:eastAsia="zh-CN"/>
        </w:rPr>
        <w:t>4</w:t>
      </w:r>
      <w:r>
        <w:rPr>
          <w:rFonts w:hint="eastAsia" w:ascii="宋体"/>
          <w:b/>
          <w:bCs/>
          <w:color w:val="auto"/>
          <w:sz w:val="24"/>
        </w:rPr>
        <w:t>）</w:t>
      </w:r>
      <w:r>
        <w:rPr>
          <w:rFonts w:hint="eastAsia"/>
          <w:b/>
          <w:bCs/>
          <w:color w:val="auto"/>
          <w:sz w:val="24"/>
        </w:rPr>
        <w:t>001（试行）</w:t>
      </w:r>
    </w:p>
    <w:p>
      <w:pPr>
        <w:keepNext w:val="0"/>
        <w:keepLines w:val="0"/>
        <w:pageBreakBefore w:val="0"/>
        <w:kinsoku/>
        <w:wordWrap/>
        <w:overflowPunct/>
        <w:topLinePunct w:val="0"/>
        <w:autoSpaceDE/>
        <w:autoSpaceDN/>
        <w:bidi w:val="0"/>
        <w:adjustRightInd w:val="0"/>
        <w:snapToGrid w:val="0"/>
        <w:spacing w:line="360" w:lineRule="auto"/>
        <w:ind w:left="0" w:leftChars="0" w:firstLine="481" w:firstLineChars="200"/>
        <w:textAlignment w:val="auto"/>
        <w:rPr>
          <w:rFonts w:hint="eastAsia" w:ascii="仿宋" w:hAnsi="仿宋" w:eastAsia="仿宋" w:cs="仿宋"/>
          <w:b/>
          <w:color w:val="auto"/>
          <w:sz w:val="24"/>
          <w:szCs w:val="24"/>
          <w:lang w:val="en-GB"/>
        </w:rPr>
      </w:pPr>
    </w:p>
    <w:p>
      <w:pPr>
        <w:wordWrap w:val="0"/>
        <w:adjustRightInd w:val="0"/>
        <w:snapToGrid w:val="0"/>
        <w:spacing w:line="360" w:lineRule="auto"/>
        <w:ind w:firstLine="640" w:firstLineChars="200"/>
        <w:jc w:val="righ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32"/>
          <w:szCs w:val="32"/>
          <w:lang w:val="en-US" w:eastAsia="zh-CN"/>
        </w:rPr>
        <w:t>合同编号：</w:t>
      </w:r>
      <w:r>
        <w:rPr>
          <w:rFonts w:hint="eastAsia" w:ascii="仿宋" w:hAnsi="仿宋" w:eastAsia="仿宋" w:cs="仿宋"/>
          <w:color w:val="auto"/>
          <w:kern w:val="0"/>
          <w:sz w:val="24"/>
          <w:szCs w:val="24"/>
          <w:lang w:val="en-US" w:eastAsia="zh-CN"/>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80" w:firstLineChars="200"/>
        <w:jc w:val="right"/>
        <w:rPr>
          <w:rFonts w:hint="eastAsia" w:ascii="仿宋" w:hAnsi="仿宋" w:eastAsia="仿宋" w:cs="仿宋"/>
          <w:color w:val="auto"/>
          <w:sz w:val="24"/>
          <w:szCs w:val="24"/>
          <w:lang w:val="en-US"/>
        </w:rPr>
      </w:pPr>
    </w:p>
    <w:p>
      <w:pPr>
        <w:keepNext w:val="0"/>
        <w:keepLines w:val="0"/>
        <w:pageBreakBefore w:val="0"/>
        <w:tabs>
          <w:tab w:val="left" w:pos="2647"/>
        </w:tabs>
        <w:kinsoku/>
        <w:wordWrap/>
        <w:overflowPunct/>
        <w:topLinePunct w:val="0"/>
        <w:autoSpaceDE/>
        <w:autoSpaceDN/>
        <w:bidi w:val="0"/>
        <w:adjustRightInd w:val="0"/>
        <w:snapToGrid w:val="0"/>
        <w:spacing w:line="360" w:lineRule="auto"/>
        <w:ind w:left="0" w:leftChars="0" w:firstLine="481" w:firstLineChars="200"/>
        <w:jc w:val="left"/>
        <w:textAlignment w:val="auto"/>
        <w:rPr>
          <w:rFonts w:hint="eastAsia" w:ascii="仿宋" w:hAnsi="仿宋" w:eastAsia="仿宋" w:cs="仿宋"/>
          <w:b/>
          <w:color w:val="auto"/>
          <w:sz w:val="24"/>
          <w:szCs w:val="24"/>
          <w:lang w:val="en-GB" w:eastAsia="zh-CN"/>
        </w:rPr>
      </w:pPr>
    </w:p>
    <w:p>
      <w:pPr>
        <w:keepNext w:val="0"/>
        <w:keepLines w:val="0"/>
        <w:pageBreakBefore w:val="0"/>
        <w:kinsoku/>
        <w:wordWrap/>
        <w:overflowPunct/>
        <w:topLinePunct w:val="0"/>
        <w:autoSpaceDE/>
        <w:autoSpaceDN/>
        <w:bidi w:val="0"/>
        <w:adjustRightInd w:val="0"/>
        <w:snapToGrid w:val="0"/>
        <w:spacing w:line="360" w:lineRule="auto"/>
        <w:ind w:left="0" w:leftChars="0" w:firstLine="1044" w:firstLineChars="200"/>
        <w:textAlignment w:val="auto"/>
        <w:rPr>
          <w:rFonts w:hint="eastAsia" w:ascii="仿宋" w:hAnsi="仿宋" w:eastAsia="仿宋" w:cs="仿宋"/>
          <w:b/>
          <w:color w:val="auto"/>
          <w:sz w:val="52"/>
          <w:szCs w:val="52"/>
          <w:lang w:val="en-GB"/>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outlineLvl w:val="0"/>
        <w:rPr>
          <w:rFonts w:hint="eastAsia" w:ascii="仿宋" w:hAnsi="仿宋" w:eastAsia="仿宋" w:cs="仿宋"/>
          <w:b/>
          <w:color w:val="auto"/>
          <w:sz w:val="52"/>
          <w:szCs w:val="52"/>
          <w:lang w:val="en-GB"/>
        </w:rPr>
      </w:pPr>
      <w:bookmarkStart w:id="0" w:name="_Toc19352"/>
      <w:bookmarkStart w:id="1" w:name="_Toc27018"/>
      <w:r>
        <w:rPr>
          <w:rFonts w:hint="eastAsia" w:ascii="仿宋" w:hAnsi="仿宋" w:eastAsia="仿宋" w:cs="仿宋"/>
          <w:b/>
          <w:color w:val="auto"/>
          <w:sz w:val="52"/>
          <w:szCs w:val="52"/>
          <w:lang w:val="en-GB" w:eastAsia="zh-CN"/>
        </w:rPr>
        <w:t>湛江市</w:t>
      </w:r>
      <w:r>
        <w:rPr>
          <w:rFonts w:hint="eastAsia" w:ascii="仿宋" w:hAnsi="仿宋" w:eastAsia="仿宋" w:cs="仿宋"/>
          <w:b/>
          <w:color w:val="auto"/>
          <w:sz w:val="52"/>
          <w:szCs w:val="52"/>
          <w:lang w:val="en-GB"/>
        </w:rPr>
        <w:t>前期物业</w:t>
      </w:r>
      <w:r>
        <w:rPr>
          <w:rFonts w:hint="eastAsia" w:ascii="仿宋" w:hAnsi="仿宋" w:eastAsia="仿宋" w:cs="仿宋"/>
          <w:b/>
          <w:color w:val="auto"/>
          <w:sz w:val="52"/>
          <w:szCs w:val="52"/>
          <w:lang w:val="en-GB" w:eastAsia="zh-CN"/>
        </w:rPr>
        <w:t>服务</w:t>
      </w:r>
      <w:r>
        <w:rPr>
          <w:rFonts w:hint="eastAsia" w:ascii="仿宋" w:hAnsi="仿宋" w:eastAsia="仿宋" w:cs="仿宋"/>
          <w:b/>
          <w:color w:val="auto"/>
          <w:sz w:val="52"/>
          <w:szCs w:val="52"/>
          <w:lang w:val="en-GB"/>
        </w:rPr>
        <w:t>合同</w:t>
      </w:r>
      <w:bookmarkEnd w:id="0"/>
      <w:bookmarkEnd w:id="1"/>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outlineLvl w:val="0"/>
        <w:rPr>
          <w:rFonts w:hint="eastAsia" w:ascii="仿宋" w:hAnsi="仿宋" w:eastAsia="仿宋" w:cs="仿宋"/>
          <w:b/>
          <w:color w:val="auto"/>
          <w:sz w:val="44"/>
          <w:szCs w:val="44"/>
          <w:lang w:val="en-GB" w:eastAsia="zh-CN"/>
        </w:rPr>
      </w:pPr>
      <w:bookmarkStart w:id="2" w:name="_Toc22404"/>
      <w:r>
        <w:rPr>
          <w:rFonts w:hint="eastAsia" w:ascii="仿宋" w:hAnsi="仿宋" w:eastAsia="仿宋" w:cs="仿宋"/>
          <w:b/>
          <w:color w:val="auto"/>
          <w:sz w:val="44"/>
          <w:szCs w:val="44"/>
          <w:lang w:val="en-GB" w:eastAsia="zh-CN"/>
        </w:rPr>
        <w:t>（示范文本）</w:t>
      </w:r>
      <w:bookmarkEnd w:id="2"/>
    </w:p>
    <w:p>
      <w:pPr>
        <w:keepNext w:val="0"/>
        <w:keepLines w:val="0"/>
        <w:pageBreakBefore w:val="0"/>
        <w:kinsoku/>
        <w:wordWrap/>
        <w:overflowPunct/>
        <w:topLinePunct w:val="0"/>
        <w:autoSpaceDE/>
        <w:autoSpaceDN/>
        <w:bidi w:val="0"/>
        <w:adjustRightInd w:val="0"/>
        <w:snapToGrid w:val="0"/>
        <w:spacing w:line="360" w:lineRule="auto"/>
        <w:ind w:left="0" w:leftChars="0" w:firstLine="481" w:firstLineChars="200"/>
        <w:jc w:val="center"/>
        <w:textAlignment w:val="auto"/>
        <w:rPr>
          <w:rFonts w:hint="eastAsia" w:ascii="仿宋" w:hAnsi="仿宋" w:eastAsia="仿宋" w:cs="仿宋"/>
          <w:b/>
          <w:color w:val="auto"/>
          <w:sz w:val="24"/>
          <w:szCs w:val="24"/>
          <w:lang w:val="en-GB"/>
        </w:rPr>
      </w:pPr>
    </w:p>
    <w:p>
      <w:pPr>
        <w:keepNext w:val="0"/>
        <w:keepLines w:val="0"/>
        <w:pageBreakBefore w:val="0"/>
        <w:kinsoku/>
        <w:wordWrap/>
        <w:overflowPunct/>
        <w:topLinePunct w:val="0"/>
        <w:autoSpaceDE/>
        <w:autoSpaceDN/>
        <w:bidi w:val="0"/>
        <w:adjustRightInd w:val="0"/>
        <w:snapToGrid w:val="0"/>
        <w:spacing w:line="360" w:lineRule="auto"/>
        <w:ind w:left="0" w:leftChars="0" w:firstLine="481" w:firstLineChars="200"/>
        <w:textAlignment w:val="auto"/>
        <w:rPr>
          <w:rFonts w:hint="eastAsia" w:ascii="仿宋" w:hAnsi="仿宋" w:eastAsia="仿宋" w:cs="仿宋"/>
          <w:b/>
          <w:color w:val="auto"/>
          <w:sz w:val="24"/>
          <w:szCs w:val="24"/>
          <w:lang w:val="en-GB"/>
        </w:rPr>
      </w:pPr>
    </w:p>
    <w:p>
      <w:pPr>
        <w:keepNext w:val="0"/>
        <w:keepLines w:val="0"/>
        <w:pageBreakBefore w:val="0"/>
        <w:kinsoku/>
        <w:wordWrap/>
        <w:overflowPunct/>
        <w:topLinePunct w:val="0"/>
        <w:autoSpaceDE/>
        <w:autoSpaceDN/>
        <w:bidi w:val="0"/>
        <w:adjustRightInd w:val="0"/>
        <w:snapToGrid w:val="0"/>
        <w:spacing w:line="360" w:lineRule="auto"/>
        <w:ind w:left="0" w:leftChars="0" w:firstLine="481" w:firstLineChars="200"/>
        <w:textAlignment w:val="auto"/>
        <w:rPr>
          <w:rFonts w:hint="eastAsia" w:ascii="仿宋" w:hAnsi="仿宋" w:eastAsia="仿宋" w:cs="仿宋"/>
          <w:b/>
          <w:color w:val="auto"/>
          <w:sz w:val="24"/>
          <w:szCs w:val="24"/>
          <w:lang w:val="en-GB"/>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left"/>
        <w:textAlignment w:val="auto"/>
        <w:rPr>
          <w:rFonts w:hint="eastAsia" w:ascii="仿宋" w:hAnsi="仿宋" w:eastAsia="仿宋" w:cs="仿宋"/>
          <w:b/>
          <w:color w:val="auto"/>
          <w:sz w:val="32"/>
          <w:szCs w:val="32"/>
          <w:lang w:val="en-GB"/>
        </w:rPr>
      </w:pPr>
    </w:p>
    <w:p>
      <w:pPr>
        <w:keepNext w:val="0"/>
        <w:keepLines w:val="0"/>
        <w:pageBreakBefore w:val="0"/>
        <w:kinsoku/>
        <w:wordWrap/>
        <w:overflowPunct/>
        <w:topLinePunct w:val="0"/>
        <w:autoSpaceDE/>
        <w:autoSpaceDN/>
        <w:bidi w:val="0"/>
        <w:adjustRightInd w:val="0"/>
        <w:snapToGrid w:val="0"/>
        <w:spacing w:line="360" w:lineRule="auto"/>
        <w:ind w:left="0" w:leftChars="0" w:firstLine="1927" w:firstLineChars="600"/>
        <w:jc w:val="left"/>
        <w:textAlignment w:val="auto"/>
        <w:rPr>
          <w:rFonts w:hint="default"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u w:val="none"/>
          <w:lang w:val="en-GB"/>
        </w:rPr>
        <w:t>甲方</w:t>
      </w:r>
      <w:r>
        <w:rPr>
          <w:rFonts w:hint="eastAsia" w:ascii="宋体" w:hAnsi="宋体" w:eastAsia="宋体" w:cs="宋体"/>
          <w:b/>
          <w:bCs/>
          <w:color w:val="auto"/>
          <w:sz w:val="32"/>
          <w:szCs w:val="32"/>
          <w:lang w:val="en-GB"/>
        </w:rPr>
        <w:t>：</w:t>
      </w:r>
      <w:r>
        <w:rPr>
          <w:rFonts w:hint="eastAsia" w:ascii="宋体" w:hAnsi="宋体" w:eastAsia="宋体" w:cs="宋体"/>
          <w:b/>
          <w:bCs/>
          <w:color w:val="auto"/>
          <w:sz w:val="32"/>
          <w:szCs w:val="32"/>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360" w:lineRule="auto"/>
        <w:ind w:left="0" w:leftChars="0" w:firstLine="1927" w:firstLineChars="600"/>
        <w:jc w:val="left"/>
        <w:textAlignment w:val="auto"/>
        <w:rPr>
          <w:rFonts w:hint="eastAsia" w:ascii="宋体" w:hAnsi="宋体" w:eastAsia="宋体" w:cs="宋体"/>
          <w:b/>
          <w:bCs/>
          <w:color w:val="auto"/>
          <w:sz w:val="32"/>
          <w:szCs w:val="32"/>
          <w:u w:val="single"/>
          <w:lang w:val="en-GB"/>
        </w:rPr>
      </w:pPr>
      <w:r>
        <w:rPr>
          <w:rFonts w:hint="eastAsia" w:ascii="宋体" w:hAnsi="宋体" w:eastAsia="宋体" w:cs="宋体"/>
          <w:b/>
          <w:bCs/>
          <w:color w:val="auto"/>
          <w:sz w:val="32"/>
          <w:szCs w:val="32"/>
          <w:lang w:val="en-GB"/>
        </w:rPr>
        <w:t>乙方：</w:t>
      </w:r>
      <w:r>
        <w:rPr>
          <w:rFonts w:hint="eastAsia" w:ascii="宋体" w:hAnsi="宋体" w:eastAsia="宋体" w:cs="宋体"/>
          <w:b/>
          <w:bCs/>
          <w:color w:val="auto"/>
          <w:sz w:val="32"/>
          <w:szCs w:val="32"/>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360" w:lineRule="auto"/>
        <w:ind w:left="0" w:leftChars="0" w:firstLine="1927" w:firstLineChars="600"/>
        <w:jc w:val="left"/>
        <w:textAlignment w:val="auto"/>
        <w:rPr>
          <w:rFonts w:hint="default" w:ascii="宋体" w:hAnsi="宋体" w:eastAsia="宋体" w:cs="宋体"/>
          <w:b/>
          <w:bCs/>
          <w:color w:val="auto"/>
          <w:sz w:val="32"/>
          <w:szCs w:val="32"/>
          <w:u w:val="single"/>
          <w:lang w:val="en-US" w:eastAsia="zh-CN"/>
        </w:rPr>
      </w:pPr>
      <w:r>
        <w:rPr>
          <w:rFonts w:hint="eastAsia" w:ascii="宋体" w:hAnsi="宋体" w:cs="宋体"/>
          <w:b/>
          <w:bCs/>
          <w:color w:val="auto"/>
          <w:sz w:val="32"/>
          <w:szCs w:val="32"/>
          <w:u w:val="none"/>
          <w:lang w:val="en-GB" w:eastAsia="zh-CN"/>
        </w:rPr>
        <w:t>日期：</w:t>
      </w:r>
      <w:r>
        <w:rPr>
          <w:rFonts w:hint="eastAsia" w:ascii="宋体" w:hAnsi="宋体" w:eastAsia="宋体" w:cs="宋体"/>
          <w:b/>
          <w:bCs/>
          <w:color w:val="auto"/>
          <w:sz w:val="32"/>
          <w:szCs w:val="32"/>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360" w:lineRule="auto"/>
        <w:ind w:left="0" w:leftChars="0" w:firstLine="1967" w:firstLineChars="700"/>
        <w:jc w:val="left"/>
        <w:textAlignment w:val="auto"/>
        <w:rPr>
          <w:rFonts w:hint="eastAsia" w:ascii="宋体" w:hAnsi="宋体" w:eastAsia="宋体" w:cs="宋体"/>
          <w:b/>
          <w:bCs/>
          <w:color w:val="auto"/>
          <w:sz w:val="28"/>
          <w:szCs w:val="28"/>
          <w:u w:val="single"/>
          <w:lang w:val="en-GB" w:eastAsia="zh-CN"/>
        </w:rPr>
      </w:pPr>
    </w:p>
    <w:p>
      <w:pPr>
        <w:keepNext w:val="0"/>
        <w:keepLines w:val="0"/>
        <w:pageBreakBefore w:val="0"/>
        <w:kinsoku/>
        <w:wordWrap/>
        <w:overflowPunct/>
        <w:topLinePunct w:val="0"/>
        <w:autoSpaceDE/>
        <w:autoSpaceDN/>
        <w:bidi w:val="0"/>
        <w:adjustRightInd w:val="0"/>
        <w:snapToGrid w:val="0"/>
        <w:spacing w:line="360" w:lineRule="auto"/>
        <w:ind w:left="0" w:leftChars="0" w:firstLine="481" w:firstLineChars="200"/>
        <w:textAlignment w:val="auto"/>
        <w:rPr>
          <w:rFonts w:hint="eastAsia" w:ascii="仿宋" w:hAnsi="仿宋" w:eastAsia="仿宋" w:cs="仿宋"/>
          <w:b/>
          <w:color w:val="auto"/>
          <w:sz w:val="24"/>
          <w:szCs w:val="24"/>
          <w:lang w:val="en-GB"/>
        </w:rPr>
      </w:pPr>
      <w:r>
        <w:rPr>
          <w:rFonts w:hint="eastAsia" w:ascii="仿宋" w:hAnsi="仿宋" w:eastAsia="仿宋" w:cs="仿宋"/>
          <w:b/>
          <w:color w:val="auto"/>
          <w:sz w:val="24"/>
          <w:szCs w:val="24"/>
          <w:lang w:val="en-US" w:eastAsia="zh-CN"/>
        </w:rPr>
        <w:t xml:space="preserve"> </w:t>
      </w: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textAlignment w:val="auto"/>
        <w:rPr>
          <w:rFonts w:hint="eastAsia" w:ascii="仿宋" w:hAnsi="仿宋" w:eastAsia="仿宋" w:cs="仿宋"/>
          <w:b/>
          <w:color w:val="auto"/>
          <w:sz w:val="24"/>
          <w:szCs w:val="24"/>
          <w:lang w:val="en-GB"/>
        </w:rPr>
      </w:pPr>
    </w:p>
    <w:p>
      <w:pPr>
        <w:keepNext w:val="0"/>
        <w:keepLines w:val="0"/>
        <w:pageBreakBefore w:val="0"/>
        <w:kinsoku/>
        <w:wordWrap/>
        <w:overflowPunct/>
        <w:topLinePunct w:val="0"/>
        <w:autoSpaceDE/>
        <w:autoSpaceDN/>
        <w:bidi w:val="0"/>
        <w:adjustRightInd w:val="0"/>
        <w:snapToGrid w:val="0"/>
        <w:spacing w:line="360" w:lineRule="auto"/>
        <w:ind w:left="0" w:leftChars="0" w:firstLine="481" w:firstLineChars="200"/>
        <w:textAlignment w:val="auto"/>
        <w:rPr>
          <w:rFonts w:hint="eastAsia" w:ascii="宋体" w:hAnsi="宋体" w:eastAsia="宋体" w:cs="宋体"/>
          <w:b/>
          <w:color w:val="auto"/>
          <w:sz w:val="24"/>
          <w:szCs w:val="24"/>
          <w:lang w:val="en-GB"/>
        </w:rPr>
      </w:pPr>
    </w:p>
    <w:p>
      <w:pPr>
        <w:keepNext w:val="0"/>
        <w:keepLines w:val="0"/>
        <w:pageBreakBefore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color w:val="auto"/>
          <w:sz w:val="32"/>
          <w:szCs w:val="32"/>
          <w:lang w:val="en-GB" w:eastAsia="zh-CN"/>
        </w:rPr>
      </w:pPr>
      <w:r>
        <w:rPr>
          <w:rFonts w:hint="eastAsia" w:ascii="宋体" w:hAnsi="宋体" w:eastAsia="宋体" w:cs="宋体"/>
          <w:b/>
          <w:color w:val="auto"/>
          <w:sz w:val="32"/>
          <w:szCs w:val="32"/>
          <w:lang w:val="en-GB" w:eastAsia="zh-CN"/>
        </w:rPr>
        <w:t>湛江市住房和城乡建设局监制</w:t>
      </w:r>
    </w:p>
    <w:p>
      <w:pPr>
        <w:adjustRightInd w:val="0"/>
        <w:snapToGrid w:val="0"/>
        <w:spacing w:line="360" w:lineRule="auto"/>
        <w:jc w:val="center"/>
        <w:rPr>
          <w:rFonts w:hint="eastAsia" w:ascii="宋体" w:hAnsi="宋体" w:eastAsia="宋体" w:cs="宋体"/>
          <w:b/>
          <w:bCs/>
          <w:color w:val="auto"/>
          <w:sz w:val="28"/>
          <w:szCs w:val="28"/>
          <w:u w:val="single"/>
          <w:lang w:val="en-GB"/>
        </w:rPr>
      </w:pPr>
      <w:r>
        <w:rPr>
          <w:rFonts w:hint="eastAsia" w:ascii="宋体" w:hAnsi="宋体" w:eastAsia="宋体" w:cs="宋体"/>
          <w:b/>
          <w:color w:val="auto"/>
          <w:sz w:val="32"/>
          <w:szCs w:val="32"/>
          <w:lang w:val="en-GB" w:eastAsia="zh-CN"/>
        </w:rPr>
        <w:t>二〇二四</w:t>
      </w:r>
      <w:r>
        <w:rPr>
          <w:rFonts w:hint="eastAsia" w:ascii="宋体" w:hAnsi="宋体" w:eastAsia="宋体" w:cs="宋体"/>
          <w:b/>
          <w:color w:val="auto"/>
          <w:sz w:val="32"/>
          <w:szCs w:val="32"/>
          <w:lang w:val="en-US" w:eastAsia="zh-CN"/>
        </w:rPr>
        <w:t>年</w:t>
      </w:r>
      <w:r>
        <w:rPr>
          <w:rFonts w:hint="eastAsia" w:ascii="宋体" w:hAnsi="宋体" w:cs="宋体"/>
          <w:b/>
          <w:color w:val="auto"/>
          <w:sz w:val="32"/>
          <w:szCs w:val="32"/>
          <w:lang w:val="en-US" w:eastAsia="zh-CN"/>
        </w:rPr>
        <w:t>三</w:t>
      </w:r>
      <w:r>
        <w:rPr>
          <w:rFonts w:hint="eastAsia" w:ascii="宋体" w:hAnsi="宋体" w:eastAsia="宋体" w:cs="宋体"/>
          <w:b/>
          <w:color w:val="auto"/>
          <w:sz w:val="32"/>
          <w:szCs w:val="32"/>
          <w:lang w:val="en-US" w:eastAsia="zh-CN"/>
        </w:rPr>
        <w:t>月</w:t>
      </w:r>
      <w:r>
        <w:rPr>
          <w:rFonts w:hint="eastAsia" w:ascii="宋体" w:hAnsi="宋体" w:eastAsia="宋体" w:cs="宋体"/>
          <w:b/>
          <w:bCs/>
          <w:color w:val="auto"/>
          <w:sz w:val="28"/>
          <w:szCs w:val="28"/>
          <w:u w:val="single"/>
          <w:lang w:val="en-GB"/>
        </w:rPr>
        <w:br w:type="page"/>
      </w:r>
    </w:p>
    <w:p>
      <w:pPr>
        <w:snapToGrid w:val="0"/>
        <w:spacing w:line="560" w:lineRule="exact"/>
        <w:jc w:val="center"/>
        <w:rPr>
          <w:rFonts w:ascii="Times New Roman" w:hAnsi="Times New Roman" w:eastAsia="华文中宋"/>
          <w:b/>
          <w:bCs/>
          <w:color w:val="auto"/>
          <w:kern w:val="44"/>
          <w:sz w:val="44"/>
          <w:szCs w:val="44"/>
          <w:lang w:val="zh-CN"/>
        </w:rPr>
      </w:pPr>
      <w:r>
        <w:rPr>
          <w:rFonts w:hint="eastAsia" w:ascii="Times New Roman" w:hAnsi="Times New Roman" w:eastAsia="华文中宋"/>
          <w:b/>
          <w:bCs/>
          <w:color w:val="auto"/>
          <w:kern w:val="44"/>
          <w:sz w:val="44"/>
          <w:szCs w:val="44"/>
          <w:lang w:val="zh-CN"/>
        </w:rPr>
        <w:t>使用说明</w:t>
      </w:r>
    </w:p>
    <w:p>
      <w:pPr>
        <w:snapToGrid/>
        <w:spacing w:line="240" w:lineRule="auto"/>
        <w:ind w:firstLine="0" w:firstLineChars="0"/>
        <w:rPr>
          <w:rFonts w:hint="eastAsia" w:ascii="CESI仿宋-GB2312" w:hAnsi="CESI仿宋-GB2312" w:eastAsia="CESI仿宋-GB2312" w:cs="CESI仿宋-GB2312"/>
          <w:color w:val="auto"/>
          <w:sz w:val="32"/>
          <w:szCs w:val="32"/>
        </w:rPr>
      </w:pPr>
    </w:p>
    <w:p>
      <w:pPr>
        <w:snapToGrid/>
        <w:spacing w:line="240" w:lineRule="auto"/>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一、本合同为前期物业服务合同示范文本，适用于建设单位与前期物业服务企业订立合同时使用。合同双方当事人在签约之前应当仔细阅读本示范文本的内容。</w:t>
      </w:r>
    </w:p>
    <w:p>
      <w:pPr>
        <w:snapToGrid/>
        <w:spacing w:line="240" w:lineRule="auto"/>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二、本合同为物业管理区域依法成立业主大会之前，建设单位与物业服务企业就</w:t>
      </w:r>
      <w:r>
        <w:rPr>
          <w:rFonts w:hint="eastAsia" w:ascii="CESI仿宋-GB2312" w:hAnsi="CESI仿宋-GB2312" w:eastAsia="CESI仿宋-GB2312" w:cs="CESI仿宋-GB2312"/>
          <w:color w:val="auto"/>
          <w:sz w:val="32"/>
          <w:szCs w:val="32"/>
          <w:lang w:eastAsia="zh-CN"/>
        </w:rPr>
        <w:t>物业服务</w:t>
      </w:r>
      <w:r>
        <w:rPr>
          <w:rFonts w:hint="eastAsia" w:ascii="CESI仿宋-GB2312" w:hAnsi="CESI仿宋-GB2312" w:eastAsia="CESI仿宋-GB2312" w:cs="CESI仿宋-GB2312"/>
          <w:color w:val="auto"/>
          <w:sz w:val="32"/>
          <w:szCs w:val="32"/>
        </w:rPr>
        <w:t>签订的前期物业服务合同，对全体业主具有约束力。</w:t>
      </w:r>
    </w:p>
    <w:p>
      <w:pPr>
        <w:snapToGrid/>
        <w:spacing w:line="240" w:lineRule="auto"/>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三、本合同文本空格部位填写及其他需要删除或添加的内容，应由双方当事人协商确定。对于实际情况未发生或双方当事人不做约定的，应当在空格部位打×，以示删除。合同签订后未被修改的文本印刷条款视为双方同意的内容。</w:t>
      </w:r>
    </w:p>
    <w:p>
      <w:pPr>
        <w:snapToGrid/>
        <w:spacing w:line="240" w:lineRule="auto"/>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四、为体现合同双方的自愿原则，本合同中相关条款附有空白行，可供合同双方自行约定。经双方当事人协商确定，可以根据实际情况对本合同条款的内容（包括选择内容、填写空格部位的内容）进行选择、修改、增补或删减。</w:t>
      </w:r>
    </w:p>
    <w:p>
      <w:pPr>
        <w:keepNext w:val="0"/>
        <w:keepLines w:val="0"/>
        <w:pageBreakBefore w:val="0"/>
        <w:kinsoku/>
        <w:wordWrap/>
        <w:overflowPunct/>
        <w:topLinePunct w:val="0"/>
        <w:autoSpaceDE/>
        <w:autoSpaceDN/>
        <w:bidi w:val="0"/>
        <w:adjustRightInd/>
        <w:snapToGrid/>
        <w:spacing w:line="240" w:lineRule="auto"/>
        <w:ind w:left="0" w:leftChars="0" w:firstLine="640" w:firstLineChars="200"/>
        <w:jc w:val="left"/>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五、在签订本合同时，合同双方应当出示有关信用证明</w:t>
      </w:r>
    </w:p>
    <w:p>
      <w:pPr>
        <w:keepNext w:val="0"/>
        <w:keepLines w:val="0"/>
        <w:pageBreakBefore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及签约主体</w:t>
      </w:r>
      <w:r>
        <w:rPr>
          <w:rFonts w:hint="eastAsia" w:ascii="CESI仿宋-GB2312" w:hAnsi="CESI仿宋-GB2312" w:eastAsia="CESI仿宋-GB2312" w:cs="CESI仿宋-GB2312"/>
          <w:color w:val="auto"/>
          <w:sz w:val="32"/>
          <w:szCs w:val="32"/>
          <w:lang w:eastAsia="zh-CN"/>
        </w:rPr>
        <w:t>从业资格</w:t>
      </w:r>
      <w:r>
        <w:rPr>
          <w:rFonts w:hint="eastAsia" w:ascii="CESI仿宋-GB2312" w:hAnsi="CESI仿宋-GB2312" w:eastAsia="CESI仿宋-GB2312" w:cs="CESI仿宋-GB2312"/>
          <w:color w:val="auto"/>
          <w:sz w:val="32"/>
          <w:szCs w:val="32"/>
        </w:rPr>
        <w:t>的</w:t>
      </w:r>
      <w:r>
        <w:rPr>
          <w:rFonts w:hint="eastAsia" w:ascii="CESI仿宋-GB2312" w:hAnsi="CESI仿宋-GB2312" w:eastAsia="CESI仿宋-GB2312" w:cs="CESI仿宋-GB2312"/>
          <w:color w:val="auto"/>
          <w:sz w:val="32"/>
          <w:szCs w:val="32"/>
          <w:lang w:eastAsia="zh-CN"/>
        </w:rPr>
        <w:t>相关</w:t>
      </w:r>
      <w:r>
        <w:rPr>
          <w:rFonts w:hint="eastAsia" w:ascii="CESI仿宋-GB2312" w:hAnsi="CESI仿宋-GB2312" w:eastAsia="CESI仿宋-GB2312" w:cs="CESI仿宋-GB2312"/>
          <w:color w:val="auto"/>
          <w:sz w:val="32"/>
          <w:szCs w:val="32"/>
        </w:rPr>
        <w:t>证书、证明文件。</w:t>
      </w: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center"/>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center"/>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val="0"/>
        <w:snapToGrid w:val="0"/>
        <w:spacing w:line="360" w:lineRule="auto"/>
        <w:ind w:left="0" w:leftChars="0" w:firstLine="640" w:firstLineChars="200"/>
        <w:jc w:val="center"/>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bCs/>
          <w:color w:val="auto"/>
          <w:sz w:val="36"/>
          <w:szCs w:val="36"/>
        </w:rPr>
      </w:pPr>
      <w:r>
        <w:rPr>
          <w:rFonts w:hint="eastAsia" w:ascii="宋体" w:hAnsi="宋体" w:eastAsia="宋体" w:cs="宋体"/>
          <w:b/>
          <w:bCs/>
          <w:color w:val="auto"/>
          <w:sz w:val="36"/>
          <w:szCs w:val="36"/>
          <w:u w:val="single"/>
        </w:rPr>
        <w:t xml:space="preserve">              </w:t>
      </w:r>
      <w:r>
        <w:rPr>
          <w:rFonts w:hint="eastAsia" w:ascii="宋体" w:hAnsi="宋体" w:eastAsia="宋体" w:cs="宋体"/>
          <w:b/>
          <w:bCs/>
          <w:color w:val="auto"/>
          <w:sz w:val="36"/>
          <w:szCs w:val="36"/>
        </w:rPr>
        <w:t>前期物业</w:t>
      </w:r>
      <w:r>
        <w:rPr>
          <w:rFonts w:hint="eastAsia" w:ascii="宋体" w:hAnsi="宋体" w:eastAsia="宋体" w:cs="宋体"/>
          <w:b/>
          <w:bCs/>
          <w:color w:val="auto"/>
          <w:sz w:val="36"/>
          <w:szCs w:val="36"/>
          <w:lang w:eastAsia="zh-CN"/>
        </w:rPr>
        <w:t>服务</w:t>
      </w:r>
      <w:r>
        <w:rPr>
          <w:rFonts w:hint="eastAsia" w:ascii="宋体" w:hAnsi="宋体" w:eastAsia="宋体" w:cs="宋体"/>
          <w:b/>
          <w:bCs/>
          <w:color w:val="auto"/>
          <w:sz w:val="36"/>
          <w:szCs w:val="36"/>
        </w:rPr>
        <w:t>合同</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right="0"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iCs w:val="0"/>
          <w:color w:val="auto"/>
          <w:kern w:val="0"/>
          <w:sz w:val="28"/>
          <w:szCs w:val="28"/>
        </w:rPr>
        <w:t>甲方</w:t>
      </w:r>
      <w:r>
        <w:rPr>
          <w:rFonts w:hint="eastAsia" w:ascii="宋体" w:hAnsi="宋体" w:eastAsia="宋体" w:cs="宋体"/>
          <w:b w:val="0"/>
          <w:bCs w:val="0"/>
          <w:color w:val="auto"/>
          <w:kern w:val="0"/>
          <w:sz w:val="28"/>
          <w:szCs w:val="28"/>
          <w:u w:val="none"/>
          <w:lang w:val="en-US" w:eastAsia="zh-CN"/>
        </w:rPr>
        <w:t>（建设单位）</w:t>
      </w:r>
      <w:r>
        <w:rPr>
          <w:rFonts w:hint="eastAsia" w:ascii="宋体" w:hAnsi="宋体" w:eastAsia="宋体" w:cs="宋体"/>
          <w:iCs w:val="0"/>
          <w:color w:val="auto"/>
          <w:kern w:val="0"/>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right="0"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住所地：</w:t>
      </w:r>
    </w:p>
    <w:p>
      <w:pPr>
        <w:keepNext w:val="0"/>
        <w:keepLines w:val="0"/>
        <w:pageBreakBefore w:val="0"/>
        <w:kinsoku/>
        <w:wordWrap/>
        <w:overflowPunct/>
        <w:topLinePunct w:val="0"/>
        <w:autoSpaceDE/>
        <w:autoSpaceDN/>
        <w:bidi w:val="0"/>
        <w:adjustRightInd w:val="0"/>
        <w:snapToGrid w:val="0"/>
        <w:spacing w:line="360" w:lineRule="auto"/>
        <w:ind w:left="0" w:right="0"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法定代表人（或负责人）：            职务：</w:t>
      </w:r>
    </w:p>
    <w:p>
      <w:pPr>
        <w:keepNext w:val="0"/>
        <w:keepLines w:val="0"/>
        <w:pageBreakBefore w:val="0"/>
        <w:kinsoku/>
        <w:wordWrap/>
        <w:overflowPunct/>
        <w:topLinePunct w:val="0"/>
        <w:autoSpaceDE/>
        <w:autoSpaceDN/>
        <w:bidi w:val="0"/>
        <w:adjustRightInd w:val="0"/>
        <w:snapToGrid w:val="0"/>
        <w:spacing w:line="360" w:lineRule="auto"/>
        <w:ind w:left="0" w:right="0"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统一社会信用代码：</w:t>
      </w:r>
    </w:p>
    <w:p>
      <w:pPr>
        <w:keepNext w:val="0"/>
        <w:keepLines w:val="0"/>
        <w:pageBreakBefore w:val="0"/>
        <w:kinsoku/>
        <w:wordWrap/>
        <w:overflowPunct/>
        <w:topLinePunct w:val="0"/>
        <w:autoSpaceDE/>
        <w:autoSpaceDN/>
        <w:bidi w:val="0"/>
        <w:adjustRightInd w:val="0"/>
        <w:snapToGrid w:val="0"/>
        <w:spacing w:line="360" w:lineRule="auto"/>
        <w:ind w:left="0" w:right="0" w:firstLine="560" w:firstLineChars="200"/>
        <w:textAlignment w:val="auto"/>
        <w:rPr>
          <w:rFonts w:hint="eastAsia" w:ascii="宋体" w:hAnsi="宋体" w:eastAsia="宋体" w:cs="宋体"/>
          <w:iCs w:val="0"/>
          <w:color w:val="auto"/>
          <w:kern w:val="0"/>
          <w:sz w:val="28"/>
          <w:szCs w:val="28"/>
          <w:u w:val="none"/>
        </w:rPr>
      </w:pPr>
    </w:p>
    <w:p>
      <w:pPr>
        <w:keepNext w:val="0"/>
        <w:keepLines w:val="0"/>
        <w:pageBreakBefore w:val="0"/>
        <w:kinsoku/>
        <w:wordWrap/>
        <w:overflowPunct/>
        <w:topLinePunct w:val="0"/>
        <w:autoSpaceDE/>
        <w:autoSpaceDN/>
        <w:bidi w:val="0"/>
        <w:adjustRightInd w:val="0"/>
        <w:snapToGrid w:val="0"/>
        <w:spacing w:line="360" w:lineRule="auto"/>
        <w:ind w:left="0" w:right="0" w:firstLine="560" w:firstLineChars="200"/>
        <w:textAlignment w:val="auto"/>
        <w:rPr>
          <w:rFonts w:hint="eastAsia" w:ascii="宋体" w:hAnsi="宋体" w:eastAsia="宋体" w:cs="宋体"/>
          <w:iCs w:val="0"/>
          <w:color w:val="auto"/>
          <w:kern w:val="0"/>
          <w:sz w:val="28"/>
          <w:szCs w:val="28"/>
          <w:u w:val="none"/>
        </w:rPr>
      </w:pPr>
      <w:r>
        <w:rPr>
          <w:rFonts w:hint="eastAsia" w:ascii="宋体" w:hAnsi="宋体" w:eastAsia="宋体" w:cs="宋体"/>
          <w:iCs w:val="0"/>
          <w:color w:val="auto"/>
          <w:kern w:val="0"/>
          <w:sz w:val="28"/>
          <w:szCs w:val="28"/>
        </w:rPr>
        <w:t>乙方</w:t>
      </w:r>
      <w:r>
        <w:rPr>
          <w:rFonts w:hint="eastAsia" w:ascii="宋体" w:hAnsi="宋体" w:eastAsia="宋体" w:cs="宋体"/>
          <w:b w:val="0"/>
          <w:bCs w:val="0"/>
          <w:color w:val="auto"/>
          <w:kern w:val="0"/>
          <w:sz w:val="28"/>
          <w:szCs w:val="28"/>
          <w:lang w:val="en-US" w:eastAsia="zh-CN"/>
        </w:rPr>
        <w:t>（物业服务企业）</w:t>
      </w:r>
      <w:r>
        <w:rPr>
          <w:rFonts w:hint="eastAsia" w:ascii="宋体" w:hAnsi="宋体" w:eastAsia="宋体" w:cs="宋体"/>
          <w:iCs w:val="0"/>
          <w:color w:val="auto"/>
          <w:kern w:val="0"/>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right="0"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住所地：</w:t>
      </w:r>
    </w:p>
    <w:p>
      <w:pPr>
        <w:keepNext w:val="0"/>
        <w:keepLines w:val="0"/>
        <w:pageBreakBefore w:val="0"/>
        <w:kinsoku/>
        <w:wordWrap/>
        <w:overflowPunct/>
        <w:topLinePunct w:val="0"/>
        <w:autoSpaceDE/>
        <w:autoSpaceDN/>
        <w:bidi w:val="0"/>
        <w:adjustRightInd w:val="0"/>
        <w:snapToGrid w:val="0"/>
        <w:spacing w:line="360" w:lineRule="auto"/>
        <w:ind w:left="0" w:right="0"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法定代表人（或负责人）：            职务：</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u w:val="single"/>
        </w:rPr>
      </w:pPr>
      <w:r>
        <w:rPr>
          <w:rFonts w:hint="eastAsia" w:ascii="宋体" w:hAnsi="宋体" w:eastAsia="宋体" w:cs="宋体"/>
          <w:color w:val="auto"/>
          <w:kern w:val="0"/>
          <w:sz w:val="28"/>
          <w:szCs w:val="28"/>
          <w:lang w:val="en-US" w:eastAsia="zh-CN"/>
        </w:rPr>
        <w:t>统一社会信用代码：</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p>
    <w:p>
      <w:pPr>
        <w:pStyle w:val="5"/>
        <w:keepNext w:val="0"/>
        <w:keepLines w:val="0"/>
        <w:pageBreakBefore w:val="0"/>
        <w:kinsoku/>
        <w:wordWrap/>
        <w:overflowPunct/>
        <w:topLinePunct w:val="0"/>
        <w:autoSpaceDE/>
        <w:autoSpaceDN/>
        <w:bidi w:val="0"/>
        <w:adjustRightInd w:val="0"/>
        <w:snapToGrid w:val="0"/>
        <w:spacing w:line="360" w:lineRule="auto"/>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根据《中华人民共和国民法典》、《物业管理条例》</w:t>
      </w:r>
      <w:r>
        <w:rPr>
          <w:rFonts w:hint="eastAsia" w:ascii="宋体" w:hAnsi="宋体" w:eastAsia="宋体" w:cs="宋体"/>
          <w:color w:val="auto"/>
          <w:sz w:val="28"/>
          <w:szCs w:val="28"/>
          <w:lang w:eastAsia="zh-CN"/>
        </w:rPr>
        <w:t>《广东省物业管理条例》《湛江市物业管理暂行办法》等</w:t>
      </w:r>
      <w:r>
        <w:rPr>
          <w:rFonts w:hint="eastAsia" w:ascii="宋体" w:hAnsi="宋体" w:eastAsia="宋体" w:cs="宋体"/>
          <w:color w:val="auto"/>
          <w:sz w:val="28"/>
          <w:szCs w:val="28"/>
        </w:rPr>
        <w:t>相关法律、法规、政策</w:t>
      </w:r>
      <w:r>
        <w:rPr>
          <w:rFonts w:hint="eastAsia" w:ascii="宋体" w:hAnsi="宋体" w:eastAsia="宋体" w:cs="宋体"/>
          <w:color w:val="auto"/>
          <w:sz w:val="28"/>
          <w:szCs w:val="28"/>
          <w:lang w:eastAsia="zh-CN"/>
        </w:rPr>
        <w:t>和行业标准</w:t>
      </w:r>
      <w:r>
        <w:rPr>
          <w:rFonts w:hint="eastAsia" w:ascii="宋体" w:hAnsi="宋体" w:eastAsia="宋体" w:cs="宋体"/>
          <w:color w:val="auto"/>
          <w:sz w:val="28"/>
          <w:szCs w:val="28"/>
        </w:rPr>
        <w:t>，甲乙双方在自愿、平等、协商一致的基础上，就甲方选聘乙方对</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（以下简称“本物业”）提供前期物业管理服务事宜，订立本合同。</w:t>
      </w: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宋体" w:hAnsi="宋体" w:eastAsia="宋体" w:cs="宋体"/>
          <w:b/>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color w:val="auto"/>
          <w:sz w:val="28"/>
          <w:szCs w:val="28"/>
        </w:rPr>
      </w:pPr>
    </w:p>
    <w:p>
      <w:pPr>
        <w:pStyle w:val="4"/>
        <w:rPr>
          <w:rFonts w:hint="eastAsia"/>
          <w:color w:val="auto"/>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color w:val="auto"/>
          <w:sz w:val="32"/>
          <w:szCs w:val="32"/>
        </w:rPr>
      </w:pPr>
      <w:r>
        <w:rPr>
          <w:rFonts w:hint="eastAsia" w:ascii="宋体" w:hAnsi="宋体" w:eastAsia="宋体" w:cs="宋体"/>
          <w:b/>
          <w:color w:val="auto"/>
          <w:sz w:val="32"/>
          <w:szCs w:val="32"/>
        </w:rPr>
        <w:t>第一章  物业</w:t>
      </w:r>
      <w:r>
        <w:rPr>
          <w:rFonts w:hint="eastAsia" w:ascii="宋体" w:hAnsi="宋体" w:eastAsia="宋体" w:cs="宋体"/>
          <w:b/>
          <w:color w:val="auto"/>
          <w:sz w:val="32"/>
          <w:szCs w:val="32"/>
          <w:lang w:eastAsia="zh-CN"/>
        </w:rPr>
        <w:t>管理区域</w:t>
      </w:r>
      <w:r>
        <w:rPr>
          <w:rFonts w:hint="eastAsia" w:ascii="宋体" w:hAnsi="宋体" w:eastAsia="宋体" w:cs="宋体"/>
          <w:b/>
          <w:color w:val="auto"/>
          <w:sz w:val="32"/>
          <w:szCs w:val="32"/>
        </w:rPr>
        <w:t>情况</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color w:val="auto"/>
          <w:sz w:val="28"/>
          <w:szCs w:val="28"/>
        </w:rPr>
      </w:pPr>
      <w:r>
        <w:rPr>
          <w:rFonts w:hint="eastAsia" w:ascii="宋体" w:hAnsi="宋体" w:eastAsia="宋体" w:cs="宋体"/>
          <w:b/>
          <w:color w:val="auto"/>
          <w:sz w:val="28"/>
          <w:szCs w:val="28"/>
        </w:rPr>
        <w:t xml:space="preserve">第一条  </w:t>
      </w:r>
      <w:r>
        <w:rPr>
          <w:rFonts w:hint="eastAsia" w:ascii="宋体" w:hAnsi="宋体" w:eastAsia="宋体" w:cs="宋体"/>
          <w:color w:val="auto"/>
          <w:sz w:val="28"/>
          <w:szCs w:val="28"/>
        </w:rPr>
        <w:t>物业基本情况：</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1、物业名称：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2、物业类型：</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3、座落位置：</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4、建筑面积：</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5、物业管理区域四至：</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东至：</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南至：</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西至：</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北至：</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snapToGrid w:val="0"/>
        <w:spacing w:line="560" w:lineRule="exact"/>
        <w:ind w:firstLine="562" w:firstLineChars="200"/>
        <w:rPr>
          <w:rFonts w:hint="eastAsia" w:ascii="宋体" w:hAnsi="宋体" w:eastAsia="宋体" w:cs="宋体"/>
          <w:color w:val="auto"/>
          <w:sz w:val="28"/>
          <w:szCs w:val="28"/>
        </w:rPr>
      </w:pPr>
      <w:bookmarkStart w:id="3" w:name="_Toc6452"/>
      <w:r>
        <w:rPr>
          <w:rFonts w:hint="eastAsia" w:ascii="宋体" w:hAnsi="宋体" w:eastAsia="宋体" w:cs="宋体"/>
          <w:b/>
          <w:bCs/>
          <w:color w:val="auto"/>
          <w:sz w:val="28"/>
          <w:szCs w:val="28"/>
        </w:rPr>
        <w:t>第二条</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物业管理用房</w:t>
      </w:r>
      <w:bookmarkEnd w:id="3"/>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本物业管理区域的物业管理用房包括物业服务办公用房、</w:t>
      </w:r>
      <w:r>
        <w:rPr>
          <w:rFonts w:hint="eastAsia" w:ascii="宋体" w:hAnsi="宋体" w:eastAsia="宋体" w:cs="宋体"/>
          <w:color w:val="auto"/>
          <w:kern w:val="0"/>
          <w:sz w:val="28"/>
          <w:szCs w:val="28"/>
        </w:rPr>
        <w:t>业主委员会办公</w:t>
      </w:r>
      <w:r>
        <w:rPr>
          <w:rFonts w:hint="eastAsia" w:ascii="宋体" w:hAnsi="宋体" w:eastAsia="宋体" w:cs="宋体"/>
          <w:color w:val="auto"/>
          <w:sz w:val="28"/>
          <w:szCs w:val="28"/>
        </w:rPr>
        <w:t>用房、物业管理设施设备用房。</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物业服务办公用房建筑面积为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平方米，位于</w:t>
      </w:r>
    </w:p>
    <w:p>
      <w:pPr>
        <w:snapToGrid w:val="0"/>
        <w:spacing w:line="560" w:lineRule="exact"/>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[幢]</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[座]</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单元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层</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室；</w:t>
      </w:r>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业主委员会办公用房建筑面积为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平方米，位于</w:t>
      </w:r>
    </w:p>
    <w:p>
      <w:pPr>
        <w:snapToGrid w:val="0"/>
        <w:spacing w:line="56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[幢]</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[座]</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单元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层</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室；</w:t>
      </w:r>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物业管理设施设备用房建筑面积为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平方米，位于</w:t>
      </w:r>
    </w:p>
    <w:p>
      <w:pPr>
        <w:snapToGrid w:val="0"/>
        <w:spacing w:line="560" w:lineRule="exact"/>
        <w:jc w:val="left"/>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[幢]</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[座]</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单元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层</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室。</w:t>
      </w:r>
    </w:p>
    <w:p>
      <w:pPr>
        <w:snapToGrid w:val="0"/>
        <w:spacing w:line="560" w:lineRule="exact"/>
        <w:ind w:firstLine="560" w:firstLineChars="200"/>
        <w:jc w:val="left"/>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 xml:space="preserve">                                                </w:t>
      </w:r>
    </w:p>
    <w:p>
      <w:pPr>
        <w:snapToGrid w:val="0"/>
        <w:spacing w:line="560" w:lineRule="exact"/>
        <w:ind w:firstLine="280" w:firstLineChars="100"/>
        <w:jc w:val="left"/>
        <w:rPr>
          <w:rFonts w:hint="eastAsia" w:ascii="宋体" w:hAnsi="宋体" w:eastAsia="宋体" w:cs="宋体"/>
          <w:color w:val="auto"/>
          <w:sz w:val="28"/>
          <w:szCs w:val="28"/>
        </w:rPr>
      </w:pPr>
      <w:r>
        <w:rPr>
          <w:rFonts w:hint="eastAsia" w:ascii="宋体" w:hAnsi="宋体" w:eastAsia="宋体" w:cs="宋体"/>
          <w:color w:val="auto"/>
          <w:sz w:val="28"/>
          <w:szCs w:val="28"/>
        </w:rPr>
        <w:t>（注：物业管理用房为多处时，双方可在横线处自行增加内容。）</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（规划平面图见附件</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，实际物业管理区域以附件</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规划平面图中</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线标明的范围为准；物业构成明细见附件</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，物业设施设备明细详见附件</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pStyle w:val="4"/>
        <w:ind w:firstLine="562" w:firstLineChars="200"/>
        <w:rPr>
          <w:rFonts w:hint="default" w:ascii="宋体" w:hAnsi="宋体" w:eastAsia="宋体" w:cs="宋体"/>
          <w:b/>
          <w:bCs/>
          <w:color w:val="auto"/>
          <w:sz w:val="28"/>
          <w:szCs w:val="28"/>
          <w:lang w:val="en-US" w:eastAsia="zh-CN"/>
        </w:rPr>
      </w:pPr>
      <w:bookmarkStart w:id="4" w:name="_Toc15068"/>
      <w:bookmarkStart w:id="5" w:name="_Toc3057"/>
      <w:bookmarkStart w:id="6" w:name="_Toc9661"/>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三</w:t>
      </w:r>
      <w:r>
        <w:rPr>
          <w:rFonts w:hint="eastAsia" w:ascii="宋体" w:hAnsi="宋体" w:eastAsia="宋体" w:cs="宋体"/>
          <w:b/>
          <w:bCs/>
          <w:color w:val="auto"/>
          <w:sz w:val="28"/>
          <w:szCs w:val="28"/>
        </w:rPr>
        <w:t>条</w:t>
      </w:r>
      <w:bookmarkEnd w:id="4"/>
      <w:r>
        <w:rPr>
          <w:rFonts w:hint="eastAsia" w:ascii="宋体" w:hAnsi="宋体" w:eastAsia="宋体" w:cs="宋体"/>
          <w:color w:val="auto"/>
          <w:sz w:val="28"/>
          <w:szCs w:val="28"/>
        </w:rPr>
        <w:t xml:space="preserve"> </w:t>
      </w:r>
      <w:bookmarkEnd w:id="5"/>
      <w:bookmarkEnd w:id="6"/>
      <w:r>
        <w:rPr>
          <w:rFonts w:hint="eastAsia" w:ascii="宋体" w:hAnsi="宋体" w:eastAsia="宋体" w:cs="宋体"/>
          <w:bCs/>
          <w:color w:val="auto"/>
          <w:sz w:val="28"/>
          <w:szCs w:val="28"/>
        </w:rPr>
        <w:t>物业</w:t>
      </w:r>
      <w:r>
        <w:rPr>
          <w:rFonts w:hint="eastAsia" w:ascii="宋体" w:hAnsi="宋体" w:eastAsia="宋体" w:cs="宋体"/>
          <w:bCs/>
          <w:color w:val="auto"/>
          <w:sz w:val="28"/>
          <w:szCs w:val="28"/>
          <w:lang w:eastAsia="zh-CN"/>
        </w:rPr>
        <w:t>管理区域内</w:t>
      </w:r>
      <w:r>
        <w:rPr>
          <w:rFonts w:hint="eastAsia" w:ascii="宋体" w:hAnsi="宋体" w:eastAsia="宋体" w:cs="宋体"/>
          <w:bCs/>
          <w:color w:val="auto"/>
          <w:sz w:val="28"/>
          <w:szCs w:val="28"/>
        </w:rPr>
        <w:t>信息</w:t>
      </w:r>
      <w:r>
        <w:rPr>
          <w:rFonts w:hint="eastAsia" w:ascii="宋体" w:hAnsi="宋体" w:eastAsia="宋体" w:cs="宋体"/>
          <w:bCs/>
          <w:color w:val="auto"/>
          <w:sz w:val="28"/>
          <w:szCs w:val="28"/>
          <w:lang w:eastAsia="zh-CN"/>
        </w:rPr>
        <w:t>的</w:t>
      </w:r>
      <w:r>
        <w:rPr>
          <w:rFonts w:hint="eastAsia" w:ascii="宋体" w:hAnsi="宋体" w:eastAsia="宋体" w:cs="宋体"/>
          <w:bCs/>
          <w:color w:val="auto"/>
          <w:sz w:val="28"/>
          <w:szCs w:val="28"/>
        </w:rPr>
        <w:t>公示</w:t>
      </w:r>
      <w:r>
        <w:rPr>
          <w:rFonts w:hint="eastAsia" w:ascii="宋体" w:hAnsi="宋体" w:eastAsia="宋体" w:cs="宋体"/>
          <w:b/>
          <w:bCs/>
          <w:color w:val="auto"/>
          <w:sz w:val="28"/>
          <w:szCs w:val="28"/>
          <w:lang w:val="en-US" w:eastAsia="zh-CN"/>
        </w:rPr>
        <w:t>(民法典第九百四十三条)</w:t>
      </w:r>
    </w:p>
    <w:p>
      <w:pPr>
        <w:snapToGrid w:val="0"/>
        <w:spacing w:line="560" w:lineRule="exact"/>
        <w:ind w:firstLine="562" w:firstLineChars="200"/>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（一）需</w:t>
      </w:r>
      <w:r>
        <w:rPr>
          <w:rFonts w:hint="eastAsia" w:ascii="宋体" w:hAnsi="宋体" w:eastAsia="宋体" w:cs="宋体"/>
          <w:b/>
          <w:bCs/>
          <w:color w:val="auto"/>
          <w:sz w:val="28"/>
          <w:szCs w:val="28"/>
          <w:lang w:eastAsia="zh-CN"/>
        </w:rPr>
        <w:t>持续</w:t>
      </w:r>
      <w:r>
        <w:rPr>
          <w:rFonts w:hint="eastAsia" w:ascii="宋体" w:hAnsi="宋体" w:eastAsia="宋体" w:cs="宋体"/>
          <w:b/>
          <w:bCs/>
          <w:color w:val="auto"/>
          <w:sz w:val="28"/>
          <w:szCs w:val="28"/>
        </w:rPr>
        <w:t>公示的信息</w:t>
      </w:r>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乙方应将下列信息在本物业管理区域予以公示，并接受全体业主的监督。</w:t>
      </w:r>
    </w:p>
    <w:p>
      <w:pPr>
        <w:tabs>
          <w:tab w:val="left" w:pos="5812"/>
        </w:tabs>
        <w:snapToGrid w:val="0"/>
        <w:spacing w:line="560" w:lineRule="exact"/>
        <w:ind w:firstLine="640"/>
        <w:rPr>
          <w:rFonts w:hint="eastAsia" w:ascii="宋体" w:hAnsi="宋体" w:eastAsia="宋体" w:cs="宋体"/>
          <w:color w:val="auto"/>
          <w:sz w:val="28"/>
          <w:szCs w:val="28"/>
        </w:rPr>
      </w:pPr>
      <w:r>
        <w:rPr>
          <w:rFonts w:hint="eastAsia" w:ascii="宋体" w:hAnsi="宋体" w:eastAsia="宋体" w:cs="宋体"/>
          <w:color w:val="auto"/>
          <w:sz w:val="28"/>
          <w:szCs w:val="28"/>
        </w:rPr>
        <w:t>1.乙方的营业执照、项目负责人的基本情况、联系方式以及物业服务投诉电话；</w:t>
      </w:r>
    </w:p>
    <w:p>
      <w:pPr>
        <w:tabs>
          <w:tab w:val="left" w:pos="5812"/>
        </w:tabs>
        <w:snapToGrid w:val="0"/>
        <w:spacing w:line="560" w:lineRule="exact"/>
        <w:ind w:firstLine="640"/>
        <w:rPr>
          <w:rFonts w:hint="eastAsia" w:ascii="宋体" w:hAnsi="宋体" w:eastAsia="宋体" w:cs="宋体"/>
          <w:color w:val="auto"/>
          <w:sz w:val="28"/>
          <w:szCs w:val="28"/>
        </w:rPr>
      </w:pPr>
      <w:r>
        <w:rPr>
          <w:rFonts w:hint="eastAsia" w:ascii="宋体" w:hAnsi="宋体" w:eastAsia="宋体" w:cs="宋体"/>
          <w:color w:val="auto"/>
          <w:sz w:val="28"/>
          <w:szCs w:val="28"/>
        </w:rPr>
        <w:t>2.物业服务内容、服务标准、收费项目、收费标准、收费方式等；</w:t>
      </w:r>
    </w:p>
    <w:p>
      <w:pPr>
        <w:tabs>
          <w:tab w:val="left" w:pos="5812"/>
        </w:tabs>
        <w:snapToGrid w:val="0"/>
        <w:spacing w:line="560" w:lineRule="exact"/>
        <w:ind w:firstLine="640"/>
        <w:rPr>
          <w:rFonts w:hint="eastAsia" w:ascii="宋体" w:hAnsi="宋体" w:eastAsia="宋体" w:cs="宋体"/>
          <w:color w:val="auto"/>
          <w:sz w:val="28"/>
          <w:szCs w:val="28"/>
        </w:rPr>
      </w:pPr>
      <w:r>
        <w:rPr>
          <w:rFonts w:hint="eastAsia" w:ascii="宋体" w:hAnsi="宋体" w:eastAsia="宋体" w:cs="宋体"/>
          <w:color w:val="auto"/>
          <w:sz w:val="28"/>
          <w:szCs w:val="28"/>
        </w:rPr>
        <w:t>3.电梯、消防、监控、人民防空等专项设施设备的日常维修保养单位名称、资质、联系方式、应急处置方案等；</w:t>
      </w:r>
    </w:p>
    <w:p>
      <w:pPr>
        <w:tabs>
          <w:tab w:val="left" w:pos="5812"/>
        </w:tabs>
        <w:snapToGrid w:val="0"/>
        <w:spacing w:line="560" w:lineRule="exact"/>
        <w:ind w:firstLine="640"/>
        <w:rPr>
          <w:rFonts w:hint="eastAsia" w:ascii="宋体" w:hAnsi="宋体" w:eastAsia="宋体" w:cs="宋体"/>
          <w:color w:val="auto"/>
          <w:sz w:val="28"/>
          <w:szCs w:val="28"/>
        </w:rPr>
      </w:pPr>
      <w:r>
        <w:rPr>
          <w:rFonts w:hint="eastAsia" w:ascii="宋体" w:hAnsi="宋体" w:eastAsia="宋体" w:cs="宋体"/>
          <w:color w:val="auto"/>
          <w:sz w:val="28"/>
          <w:szCs w:val="28"/>
        </w:rPr>
        <w:t>4.业主进行房屋装饰装修活动的情况。</w:t>
      </w:r>
    </w:p>
    <w:p>
      <w:pPr>
        <w:tabs>
          <w:tab w:val="left" w:pos="5812"/>
        </w:tabs>
        <w:snapToGrid w:val="0"/>
        <w:spacing w:line="560" w:lineRule="exact"/>
        <w:ind w:firstLine="640"/>
        <w:rPr>
          <w:rFonts w:hint="eastAsia" w:ascii="宋体" w:hAnsi="宋体" w:eastAsia="宋体" w:cs="宋体"/>
          <w:color w:val="auto"/>
          <w:kern w:val="1"/>
          <w:sz w:val="28"/>
          <w:szCs w:val="28"/>
          <w:u w:val="single"/>
        </w:rPr>
      </w:pPr>
      <w:r>
        <w:rPr>
          <w:rFonts w:hint="eastAsia" w:ascii="宋体" w:hAnsi="宋体" w:eastAsia="宋体" w:cs="宋体"/>
          <w:color w:val="auto"/>
          <w:sz w:val="28"/>
          <w:szCs w:val="28"/>
        </w:rPr>
        <w:t>5.</w:t>
      </w:r>
      <w:r>
        <w:rPr>
          <w:rFonts w:hint="eastAsia" w:ascii="宋体" w:hAnsi="宋体" w:eastAsia="宋体" w:cs="宋体"/>
          <w:color w:val="auto"/>
          <w:kern w:val="1"/>
          <w:sz w:val="28"/>
          <w:szCs w:val="28"/>
          <w:u w:val="single"/>
        </w:rPr>
        <w:t xml:space="preserve">                                                 </w:t>
      </w:r>
    </w:p>
    <w:p>
      <w:pPr>
        <w:snapToGrid w:val="0"/>
        <w:spacing w:line="560" w:lineRule="exact"/>
        <w:ind w:firstLine="560" w:firstLineChars="200"/>
        <w:jc w:val="left"/>
        <w:rPr>
          <w:rFonts w:hint="eastAsia" w:ascii="宋体" w:hAnsi="宋体" w:eastAsia="宋体" w:cs="宋体"/>
          <w:b/>
          <w:bCs/>
          <w:color w:val="auto"/>
          <w:sz w:val="28"/>
          <w:szCs w:val="28"/>
        </w:rPr>
      </w:pPr>
      <w:r>
        <w:rPr>
          <w:rFonts w:hint="eastAsia" w:ascii="宋体" w:hAnsi="宋体" w:eastAsia="宋体" w:cs="宋体"/>
          <w:color w:val="auto"/>
          <w:sz w:val="28"/>
          <w:szCs w:val="28"/>
        </w:rPr>
        <w:t>上述公示信息如有变化，乙方应于该情况发生的</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天内向本物业管理区域进行公示。</w:t>
      </w:r>
    </w:p>
    <w:p>
      <w:pPr>
        <w:snapToGrid w:val="0"/>
        <w:spacing w:line="560" w:lineRule="exact"/>
        <w:ind w:firstLine="562" w:firstLineChars="200"/>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t>（二）需定期公示的信息</w:t>
      </w:r>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乙方应将下列信息按照《条例》规定在本物业管理区域公示。</w:t>
      </w:r>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eastAsia="zh-CN"/>
        </w:rPr>
        <w:t>采用酬金制约定物业服务收费的，</w:t>
      </w:r>
      <w:r>
        <w:rPr>
          <w:rFonts w:hint="eastAsia" w:ascii="宋体" w:hAnsi="宋体" w:eastAsia="宋体" w:cs="宋体"/>
          <w:color w:val="auto"/>
          <w:sz w:val="28"/>
          <w:szCs w:val="28"/>
        </w:rPr>
        <w:t>乙方应</w:t>
      </w:r>
      <w:r>
        <w:rPr>
          <w:rFonts w:hint="eastAsia" w:ascii="宋体" w:hAnsi="宋体" w:eastAsia="宋体" w:cs="宋体"/>
          <w:color w:val="auto"/>
          <w:sz w:val="28"/>
          <w:szCs w:val="28"/>
          <w:lang w:eastAsia="zh-CN"/>
        </w:rPr>
        <w:t>每年</w:t>
      </w:r>
      <w:r>
        <w:rPr>
          <w:rFonts w:hint="eastAsia" w:ascii="宋体" w:hAnsi="宋体" w:eastAsia="宋体" w:cs="宋体"/>
          <w:color w:val="auto"/>
          <w:sz w:val="28"/>
          <w:szCs w:val="28"/>
        </w:rPr>
        <w:t>在</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lang w:eastAsia="zh-CN"/>
        </w:rPr>
        <w:t>月</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lang w:eastAsia="zh-CN"/>
        </w:rPr>
        <w:t>日前</w:t>
      </w:r>
      <w:r>
        <w:rPr>
          <w:rFonts w:hint="eastAsia" w:ascii="宋体" w:hAnsi="宋体" w:eastAsia="宋体" w:cs="宋体"/>
          <w:color w:val="auto"/>
          <w:sz w:val="28"/>
          <w:szCs w:val="28"/>
        </w:rPr>
        <w:t>向本物业管理区域全体业主公布上一年度物业服务</w:t>
      </w:r>
      <w:r>
        <w:rPr>
          <w:rFonts w:hint="eastAsia" w:ascii="宋体" w:hAnsi="宋体" w:eastAsia="宋体" w:cs="宋体"/>
          <w:color w:val="auto"/>
          <w:sz w:val="28"/>
          <w:szCs w:val="28"/>
          <w:lang w:eastAsia="zh-CN"/>
        </w:rPr>
        <w:t>资金</w:t>
      </w:r>
      <w:r>
        <w:rPr>
          <w:rFonts w:hint="eastAsia" w:ascii="宋体" w:hAnsi="宋体" w:eastAsia="宋体" w:cs="宋体"/>
          <w:color w:val="auto"/>
          <w:sz w:val="28"/>
          <w:szCs w:val="28"/>
        </w:rPr>
        <w:t>收支情况、本年度物业服务项目收支预算；</w:t>
      </w:r>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2.乙方应每季度在</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（日期）</w:t>
      </w:r>
      <w:r>
        <w:rPr>
          <w:rFonts w:hint="eastAsia" w:ascii="宋体" w:hAnsi="宋体" w:eastAsia="宋体" w:cs="宋体"/>
          <w:color w:val="auto"/>
          <w:sz w:val="28"/>
          <w:szCs w:val="28"/>
          <w:lang w:eastAsia="zh-CN"/>
        </w:rPr>
        <w:t>前</w:t>
      </w:r>
      <w:r>
        <w:rPr>
          <w:rFonts w:hint="eastAsia" w:ascii="宋体" w:hAnsi="宋体" w:eastAsia="宋体" w:cs="宋体"/>
          <w:color w:val="auto"/>
          <w:sz w:val="28"/>
          <w:szCs w:val="28"/>
        </w:rPr>
        <w:t>定期与物业管理信息平台共享相关数据的银行（以下简称“数据共享银行”）核对本物业管理区域业主共有资金账目</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本物业管理区域内共有</w:t>
      </w:r>
      <w:r>
        <w:rPr>
          <w:rFonts w:hint="eastAsia" w:ascii="宋体" w:hAnsi="宋体" w:cs="宋体"/>
          <w:color w:val="auto"/>
          <w:sz w:val="28"/>
          <w:szCs w:val="28"/>
          <w:lang w:eastAsia="zh-CN"/>
        </w:rPr>
        <w:t>部分的经营与</w:t>
      </w:r>
      <w:r>
        <w:rPr>
          <w:rFonts w:hint="eastAsia" w:ascii="宋体" w:hAnsi="宋体" w:eastAsia="宋体" w:cs="宋体"/>
          <w:color w:val="auto"/>
          <w:sz w:val="28"/>
          <w:szCs w:val="28"/>
        </w:rPr>
        <w:t>收益收支情况应当在业主共有资金账目中予以公示；</w:t>
      </w:r>
    </w:p>
    <w:p>
      <w:pPr>
        <w:snapToGrid w:val="0"/>
        <w:spacing w:line="560" w:lineRule="exact"/>
        <w:ind w:firstLine="560" w:firstLineChars="200"/>
        <w:jc w:val="left"/>
        <w:rPr>
          <w:rFonts w:hint="default" w:ascii="宋体" w:hAnsi="宋体" w:eastAsia="宋体" w:cs="宋体"/>
          <w:color w:val="auto"/>
          <w:sz w:val="28"/>
          <w:szCs w:val="28"/>
        </w:rPr>
      </w:pPr>
      <w:r>
        <w:rPr>
          <w:rFonts w:hint="eastAsia" w:ascii="宋体" w:hAnsi="宋体" w:eastAsia="宋体" w:cs="宋体"/>
          <w:color w:val="auto"/>
          <w:sz w:val="28"/>
          <w:szCs w:val="28"/>
        </w:rPr>
        <w:t>3.乙方应每季度在</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（日期）</w:t>
      </w:r>
      <w:r>
        <w:rPr>
          <w:rFonts w:hint="eastAsia" w:ascii="宋体" w:hAnsi="宋体" w:eastAsia="宋体" w:cs="宋体"/>
          <w:color w:val="auto"/>
          <w:sz w:val="28"/>
          <w:szCs w:val="28"/>
          <w:lang w:eastAsia="zh-CN"/>
        </w:rPr>
        <w:t>前</w:t>
      </w:r>
      <w:r>
        <w:rPr>
          <w:rFonts w:hint="eastAsia" w:ascii="宋体" w:hAnsi="宋体" w:eastAsia="宋体" w:cs="宋体"/>
          <w:color w:val="auto"/>
          <w:sz w:val="28"/>
          <w:szCs w:val="28"/>
        </w:rPr>
        <w:t>向本物业管理区域全体业主公示公共水电费用分摊情况、物业管理费与物业专项维修资金使用情况；</w:t>
      </w:r>
    </w:p>
    <w:p>
      <w:pPr>
        <w:jc w:val="center"/>
        <w:rPr>
          <w:rFonts w:hint="eastAsia" w:ascii="宋体" w:hAnsi="宋体" w:eastAsia="宋体" w:cs="宋体"/>
          <w:b/>
          <w:bCs/>
          <w:color w:val="auto"/>
          <w:sz w:val="32"/>
          <w:szCs w:val="32"/>
        </w:rPr>
      </w:pPr>
    </w:p>
    <w:p>
      <w:pPr>
        <w:jc w:val="center"/>
        <w:rPr>
          <w:rFonts w:hint="eastAsia" w:ascii="宋体" w:hAnsi="宋体" w:eastAsia="宋体" w:cs="宋体"/>
          <w:b/>
          <w:bCs/>
          <w:color w:val="auto"/>
          <w:spacing w:val="0"/>
          <w:sz w:val="32"/>
          <w:szCs w:val="32"/>
        </w:rPr>
      </w:pPr>
      <w:r>
        <w:rPr>
          <w:rFonts w:hint="eastAsia" w:ascii="宋体" w:hAnsi="宋体" w:eastAsia="宋体" w:cs="宋体"/>
          <w:b/>
          <w:bCs/>
          <w:color w:val="auto"/>
          <w:sz w:val="32"/>
          <w:szCs w:val="32"/>
        </w:rPr>
        <w:t>第</w:t>
      </w:r>
      <w:r>
        <w:rPr>
          <w:rFonts w:hint="eastAsia" w:ascii="宋体" w:hAnsi="宋体" w:eastAsia="宋体" w:cs="宋体"/>
          <w:b/>
          <w:bCs/>
          <w:color w:val="auto"/>
          <w:spacing w:val="0"/>
          <w:sz w:val="32"/>
          <w:szCs w:val="32"/>
          <w:lang w:eastAsia="zh-CN"/>
        </w:rPr>
        <w:t>二</w:t>
      </w:r>
      <w:r>
        <w:rPr>
          <w:rFonts w:hint="eastAsia" w:ascii="宋体" w:hAnsi="宋体" w:eastAsia="宋体" w:cs="宋体"/>
          <w:b/>
          <w:bCs/>
          <w:color w:val="auto"/>
          <w:spacing w:val="0"/>
          <w:sz w:val="32"/>
          <w:szCs w:val="32"/>
        </w:rPr>
        <w:t>章   物业承接查验</w:t>
      </w:r>
    </w:p>
    <w:p>
      <w:pPr>
        <w:ind w:firstLine="562" w:firstLineChars="200"/>
        <w:rPr>
          <w:rFonts w:hint="eastAsia" w:ascii="Calibri" w:hAnsi="Calibri" w:eastAsia="宋体" w:cs="Times New Roman"/>
          <w:color w:val="auto"/>
          <w:spacing w:val="0"/>
          <w:sz w:val="28"/>
          <w:szCs w:val="28"/>
          <w:lang w:eastAsia="zh-CN"/>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四</w:t>
      </w:r>
      <w:r>
        <w:rPr>
          <w:rFonts w:hint="eastAsia" w:ascii="宋体" w:hAnsi="宋体" w:eastAsia="宋体" w:cs="宋体"/>
          <w:b/>
          <w:bCs/>
          <w:color w:val="auto"/>
          <w:spacing w:val="0"/>
          <w:sz w:val="28"/>
          <w:szCs w:val="28"/>
        </w:rPr>
        <w:t>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甲方应当在物业交付使用十五日前，与乙方完成物业共用部位、共用设施设备的承接查验工作</w:t>
      </w:r>
      <w:r>
        <w:rPr>
          <w:rFonts w:hint="default" w:ascii="Calibri" w:hAnsi="Calibri" w:eastAsia="宋体" w:cs="Times New Roman"/>
          <w:color w:val="auto"/>
          <w:sz w:val="28"/>
          <w:szCs w:val="28"/>
        </w:rPr>
        <mc:AlternateContent>
          <mc:Choice Requires="wps">
            <w:drawing>
              <wp:anchor distT="0" distB="0" distL="0" distR="0" simplePos="0" relativeHeight="1024" behindDoc="0" locked="0" layoutInCell="1" allowOverlap="1">
                <wp:simplePos x="0" y="0"/>
                <wp:positionH relativeFrom="column">
                  <wp:posOffset>-1600200</wp:posOffset>
                </wp:positionH>
                <wp:positionV relativeFrom="paragraph">
                  <wp:posOffset>464820</wp:posOffset>
                </wp:positionV>
                <wp:extent cx="114300" cy="99060"/>
                <wp:effectExtent l="0" t="0" r="0" b="0"/>
                <wp:wrapNone/>
                <wp:docPr id="1026" name="文本框 4"/>
                <wp:cNvGraphicFramePr/>
                <a:graphic xmlns:a="http://schemas.openxmlformats.org/drawingml/2006/main">
                  <a:graphicData uri="http://schemas.microsoft.com/office/word/2010/wordprocessingShape">
                    <wps:wsp>
                      <wps:cNvSpPr/>
                      <wps:spPr>
                        <a:xfrm>
                          <a:off x="0" y="0"/>
                          <a:ext cx="114300" cy="99059"/>
                        </a:xfrm>
                        <a:prstGeom prst="rect">
                          <a:avLst/>
                        </a:prstGeom>
                        <a:ln>
                          <a:noFill/>
                        </a:ln>
                      </wps:spPr>
                      <wps:txbx>
                        <w:txbxContent>
                          <w:p>
                            <w:pPr>
                              <w:pStyle w:val="6"/>
                              <w:rPr>
                                <w:rStyle w:val="11"/>
                                <w:sz w:val="28"/>
                                <w:szCs w:val="28"/>
                              </w:rPr>
                            </w:pPr>
                            <w:r>
                              <w:rPr>
                                <w:rStyle w:val="11"/>
                                <w:sz w:val="28"/>
                                <w:szCs w:val="28"/>
                              </w:rPr>
                              <w:t>- 10 -</w:t>
                            </w:r>
                          </w:p>
                          <w:p>
                            <w:pPr>
                              <w:rPr>
                                <w:rFonts w:ascii="宋体" w:hAnsi="宋体"/>
                                <w:b/>
                              </w:rPr>
                            </w:pPr>
                          </w:p>
                        </w:txbxContent>
                      </wps:txbx>
                      <wps:bodyPr vert="horz" wrap="square" lIns="91440" tIns="45720" rIns="91440" bIns="45720" anchor="t" upright="true">
                        <a:noAutofit/>
                      </wps:bodyPr>
                    </wps:wsp>
                  </a:graphicData>
                </a:graphic>
              </wp:anchor>
            </w:drawing>
          </mc:Choice>
          <mc:Fallback>
            <w:pict>
              <v:rect id="文本框 4" o:spid="_x0000_s1026" o:spt="1" style="position:absolute;left:0pt;margin-left:-126pt;margin-top:36.6pt;height:7.8pt;width:9pt;z-index:1024;mso-width-relative:page;mso-height-relative:page;" filled="f" stroked="f" coordsize="21600,21600" o:gfxdata="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EcxfXbcAAAACwEA&#10;AA8AAAAAAAAAAQAgAAAAOAAAAGRycy9kb3ducmV2LnhtbFBLAQIUABQAAAAIAIdO4kB7ClljxwEA&#10;AGIDAAAOAAAAAAAAAAEAIAAAAEEBAABkcnMvZTJvRG9jLnhtbFBLBQYAAAAABgAGAFkBAAB6BQAA&#10;AAA=&#10;">
                <v:fill on="f" focussize="0,0"/>
                <v:stroke on="f"/>
                <v:imagedata o:title=""/>
                <o:lock v:ext="edit" aspectratio="f"/>
                <v:textbox>
                  <w:txbxContent>
                    <w:p>
                      <w:pPr>
                        <w:pStyle w:val="6"/>
                        <w:rPr>
                          <w:rStyle w:val="11"/>
                          <w:sz w:val="28"/>
                          <w:szCs w:val="28"/>
                        </w:rPr>
                      </w:pPr>
                      <w:r>
                        <w:rPr>
                          <w:rStyle w:val="11"/>
                          <w:sz w:val="28"/>
                          <w:szCs w:val="28"/>
                        </w:rPr>
                        <w:t>- 10 -</w:t>
                      </w:r>
                    </w:p>
                    <w:p>
                      <w:pPr>
                        <w:rPr>
                          <w:rFonts w:ascii="宋体" w:hAnsi="宋体"/>
                          <w:b/>
                        </w:rPr>
                      </w:pPr>
                    </w:p>
                  </w:txbxContent>
                </v:textbox>
              </v:rect>
            </w:pict>
          </mc:Fallback>
        </mc:AlternateContent>
      </w:r>
      <w:r>
        <w:rPr>
          <w:rFonts w:hint="default" w:ascii="Calibri" w:hAnsi="Calibri" w:eastAsia="宋体" w:cs="Times New Roman"/>
          <w:color w:val="auto"/>
          <w:spacing w:val="0"/>
          <w:sz w:val="28"/>
          <w:szCs w:val="28"/>
        </w:rPr>
        <w:t>。物业承接查验的费用，由甲方或者</w:t>
      </w:r>
      <w:r>
        <w:rPr>
          <w:rFonts w:hint="default" w:ascii="Calibri" w:hAnsi="Calibri" w:eastAsia="宋体" w:cs="Times New Roman"/>
          <w:color w:val="auto"/>
          <w:spacing w:val="0"/>
          <w:sz w:val="28"/>
          <w:szCs w:val="28"/>
          <w:u w:val="single"/>
        </w:rPr>
        <w:t xml:space="preserve">                </w:t>
      </w:r>
      <w:r>
        <w:rPr>
          <w:rFonts w:hint="default" w:ascii="Calibri" w:hAnsi="Calibri" w:eastAsia="宋体" w:cs="Times New Roman"/>
          <w:color w:val="auto"/>
          <w:spacing w:val="0"/>
          <w:sz w:val="28"/>
          <w:szCs w:val="28"/>
        </w:rPr>
        <w:t>承担。</w:t>
      </w:r>
    </w:p>
    <w:p>
      <w:pPr>
        <w:spacing w:line="320" w:lineRule="auto"/>
        <w:ind w:firstLine="562" w:firstLineChars="200"/>
        <w:jc w:val="left"/>
        <w:rPr>
          <w:rFonts w:hint="default" w:ascii="微软雅黑" w:hAnsi="微软雅黑" w:eastAsia="微软雅黑" w:cs="微软雅黑"/>
          <w:color w:val="auto"/>
          <w:spacing w:val="0"/>
          <w:sz w:val="19"/>
          <w:szCs w:val="19"/>
          <w:shd w:val="clear" w:color="auto" w:fill="FFFFFF"/>
          <w:lang w:eastAsia="zh-CN"/>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五</w:t>
      </w:r>
      <w:r>
        <w:rPr>
          <w:rFonts w:hint="eastAsia" w:ascii="宋体" w:hAnsi="宋体" w:eastAsia="宋体" w:cs="宋体"/>
          <w:b/>
          <w:bCs/>
          <w:color w:val="auto"/>
          <w:spacing w:val="0"/>
          <w:sz w:val="28"/>
          <w:szCs w:val="28"/>
        </w:rPr>
        <w:t>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在办理物业承接查验前，甲方应当向乙方移交下列资料：</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1.物业的报建、批准文件，竣工总平面、单体建筑、结构、设备竣工图，配套设施、地下管网工程竣工图等竣工验收资料；</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2.物业专项维修资金清册；</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3.设施设备买卖合同复印件及安装、使用和维护保养等技术资料；</w:t>
      </w:r>
    </w:p>
    <w:p>
      <w:pPr>
        <w:ind w:firstLine="560" w:firstLineChars="200"/>
        <w:rPr>
          <w:rFonts w:hint="default" w:ascii="宋体" w:hAnsi="宋体" w:eastAsia="宋体" w:cs="宋体"/>
          <w:color w:val="auto"/>
          <w:spacing w:val="0"/>
          <w:sz w:val="28"/>
          <w:szCs w:val="28"/>
          <w:lang w:val="en-US" w:eastAsia="zh-CN"/>
        </w:rPr>
      </w:pPr>
      <w:r>
        <w:rPr>
          <w:rFonts w:hint="eastAsia" w:ascii="宋体" w:hAnsi="宋体" w:eastAsia="宋体" w:cs="宋体"/>
          <w:color w:val="auto"/>
          <w:spacing w:val="0"/>
          <w:sz w:val="28"/>
          <w:szCs w:val="28"/>
        </w:rPr>
        <w:t>4.</w:t>
      </w:r>
      <w:r>
        <w:rPr>
          <w:rFonts w:hint="eastAsia" w:ascii="宋体" w:hAnsi="宋体" w:cs="宋体"/>
          <w:color w:val="auto"/>
          <w:spacing w:val="0"/>
          <w:sz w:val="28"/>
          <w:szCs w:val="28"/>
          <w:lang w:eastAsia="zh-CN"/>
        </w:rPr>
        <w:t>供水、供电、供气、供热、通信、有线电视等准许使用文件；</w:t>
      </w:r>
    </w:p>
    <w:p>
      <w:pPr>
        <w:ind w:firstLine="560" w:firstLineChars="200"/>
        <w:rPr>
          <w:rFonts w:hint="eastAsia" w:ascii="宋体" w:hAnsi="宋体" w:eastAsia="宋体" w:cs="宋体"/>
          <w:color w:val="auto"/>
          <w:spacing w:val="0"/>
          <w:sz w:val="28"/>
          <w:szCs w:val="28"/>
        </w:rPr>
      </w:pPr>
      <w:r>
        <w:rPr>
          <w:rFonts w:hint="eastAsia" w:ascii="宋体" w:hAnsi="宋体" w:cs="宋体"/>
          <w:color w:val="auto"/>
          <w:spacing w:val="0"/>
          <w:sz w:val="28"/>
          <w:szCs w:val="28"/>
          <w:lang w:val="en-US" w:eastAsia="zh-CN"/>
        </w:rPr>
        <w:t>5.</w:t>
      </w:r>
      <w:r>
        <w:rPr>
          <w:rFonts w:hint="eastAsia" w:ascii="宋体" w:hAnsi="宋体" w:eastAsia="宋体" w:cs="宋体"/>
          <w:color w:val="auto"/>
          <w:spacing w:val="0"/>
          <w:sz w:val="28"/>
          <w:szCs w:val="28"/>
        </w:rPr>
        <w:t>物业质量保修文件和物业使用说明文件；</w:t>
      </w:r>
    </w:p>
    <w:p>
      <w:pPr>
        <w:ind w:firstLine="560" w:firstLineChars="200"/>
        <w:rPr>
          <w:rFonts w:hint="eastAsia" w:ascii="宋体" w:hAnsi="宋体" w:eastAsia="宋体" w:cs="宋体"/>
          <w:color w:val="auto"/>
          <w:spacing w:val="0"/>
          <w:sz w:val="28"/>
          <w:szCs w:val="28"/>
        </w:rPr>
      </w:pPr>
      <w:r>
        <w:rPr>
          <w:rFonts w:hint="eastAsia" w:ascii="宋体" w:hAnsi="宋体" w:cs="宋体"/>
          <w:color w:val="auto"/>
          <w:spacing w:val="0"/>
          <w:sz w:val="28"/>
          <w:szCs w:val="28"/>
          <w:lang w:val="en-US" w:eastAsia="zh-CN"/>
        </w:rPr>
        <w:t>6</w:t>
      </w:r>
      <w:r>
        <w:rPr>
          <w:rFonts w:hint="eastAsia" w:ascii="宋体" w:hAnsi="宋体" w:eastAsia="宋体" w:cs="宋体"/>
          <w:color w:val="auto"/>
          <w:spacing w:val="0"/>
          <w:sz w:val="28"/>
          <w:szCs w:val="28"/>
        </w:rPr>
        <w:t>.物业管理区域内各类建筑物、场地、设施设备的清单；</w:t>
      </w:r>
    </w:p>
    <w:p>
      <w:pPr>
        <w:ind w:firstLine="560" w:firstLineChars="200"/>
        <w:rPr>
          <w:rFonts w:hint="eastAsia" w:ascii="宋体" w:hAnsi="宋体" w:eastAsia="宋体" w:cs="宋体"/>
          <w:color w:val="auto"/>
          <w:spacing w:val="0"/>
          <w:sz w:val="28"/>
          <w:szCs w:val="28"/>
        </w:rPr>
      </w:pPr>
      <w:r>
        <w:rPr>
          <w:rFonts w:hint="eastAsia" w:ascii="宋体" w:hAnsi="宋体" w:cs="宋体"/>
          <w:color w:val="auto"/>
          <w:spacing w:val="0"/>
          <w:sz w:val="28"/>
          <w:szCs w:val="28"/>
          <w:lang w:val="en-US" w:eastAsia="zh-CN"/>
        </w:rPr>
        <w:t>7</w:t>
      </w:r>
      <w:r>
        <w:rPr>
          <w:rFonts w:hint="eastAsia" w:ascii="宋体" w:hAnsi="宋体" w:eastAsia="宋体" w:cs="宋体"/>
          <w:color w:val="auto"/>
          <w:spacing w:val="0"/>
          <w:sz w:val="28"/>
          <w:szCs w:val="28"/>
        </w:rPr>
        <w:t>.物业及配套设施的产权清单；</w:t>
      </w:r>
    </w:p>
    <w:p>
      <w:pPr>
        <w:ind w:firstLine="560" w:firstLineChars="200"/>
        <w:rPr>
          <w:rFonts w:hint="eastAsia" w:ascii="宋体" w:hAnsi="宋体" w:eastAsia="宋体" w:cs="宋体"/>
          <w:color w:val="auto"/>
          <w:spacing w:val="0"/>
          <w:sz w:val="28"/>
          <w:szCs w:val="28"/>
        </w:rPr>
      </w:pPr>
      <w:r>
        <w:rPr>
          <w:rFonts w:hint="eastAsia" w:ascii="宋体" w:hAnsi="宋体" w:cs="宋体"/>
          <w:color w:val="auto"/>
          <w:spacing w:val="0"/>
          <w:sz w:val="28"/>
          <w:szCs w:val="28"/>
          <w:lang w:val="en-US" w:eastAsia="zh-CN"/>
        </w:rPr>
        <w:t>8</w:t>
      </w:r>
      <w:r>
        <w:rPr>
          <w:rFonts w:hint="eastAsia" w:ascii="宋体" w:hAnsi="宋体" w:eastAsia="宋体" w:cs="宋体"/>
          <w:color w:val="auto"/>
          <w:spacing w:val="0"/>
          <w:sz w:val="28"/>
          <w:szCs w:val="28"/>
        </w:rPr>
        <w:t>.物业服务用房的清单；</w:t>
      </w:r>
    </w:p>
    <w:p>
      <w:pPr>
        <w:ind w:firstLine="560" w:firstLineChars="200"/>
        <w:rPr>
          <w:rFonts w:hint="eastAsia" w:ascii="宋体" w:hAnsi="宋体" w:eastAsia="宋体" w:cs="宋体"/>
          <w:color w:val="auto"/>
          <w:spacing w:val="0"/>
          <w:sz w:val="28"/>
          <w:szCs w:val="28"/>
        </w:rPr>
      </w:pPr>
      <w:r>
        <w:rPr>
          <w:rFonts w:hint="eastAsia" w:ascii="宋体" w:hAnsi="宋体" w:cs="宋体"/>
          <w:color w:val="auto"/>
          <w:spacing w:val="0"/>
          <w:sz w:val="28"/>
          <w:szCs w:val="28"/>
          <w:lang w:val="en-US" w:eastAsia="zh-CN"/>
        </w:rPr>
        <w:t>9</w:t>
      </w:r>
      <w:r>
        <w:rPr>
          <w:rFonts w:hint="eastAsia" w:ascii="宋体" w:hAnsi="宋体" w:eastAsia="宋体" w:cs="宋体"/>
          <w:color w:val="auto"/>
          <w:spacing w:val="0"/>
          <w:sz w:val="28"/>
          <w:szCs w:val="28"/>
        </w:rPr>
        <w:t>.物业使用、维护、管理必需的其他资料。</w:t>
      </w:r>
    </w:p>
    <w:p>
      <w:pPr>
        <w:ind w:firstLine="560" w:firstLineChars="200"/>
        <w:rPr>
          <w:rFonts w:hint="eastAsia" w:ascii="宋体" w:hAnsi="宋体" w:eastAsia="宋体" w:cs="宋体"/>
          <w:color w:val="auto"/>
          <w:spacing w:val="0"/>
          <w:sz w:val="28"/>
          <w:szCs w:val="28"/>
          <w:lang w:eastAsia="zh-CN"/>
        </w:rPr>
      </w:pPr>
      <w:r>
        <w:rPr>
          <w:rFonts w:hint="eastAsia" w:ascii="宋体" w:hAnsi="宋体" w:eastAsia="宋体" w:cs="宋体"/>
          <w:color w:val="auto"/>
          <w:spacing w:val="0"/>
          <w:sz w:val="28"/>
          <w:szCs w:val="28"/>
        </w:rPr>
        <w:t>未能全部移交前款所列资料的，甲方应当列出未移交资料的详细清单并书面承诺补交的具体时限。</w:t>
      </w:r>
    </w:p>
    <w:p>
      <w:pPr>
        <w:ind w:firstLine="562" w:firstLineChars="200"/>
        <w:rPr>
          <w:rFonts w:hint="eastAsia" w:ascii="宋体" w:hAnsi="宋体" w:eastAsia="宋体" w:cs="宋体"/>
          <w:color w:val="auto"/>
          <w:spacing w:val="-20"/>
          <w:sz w:val="28"/>
          <w:szCs w:val="28"/>
          <w:lang w:eastAsia="zh-CN"/>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六</w:t>
      </w:r>
      <w:r>
        <w:rPr>
          <w:rFonts w:hint="eastAsia" w:ascii="宋体" w:hAnsi="宋体" w:eastAsia="宋体" w:cs="宋体"/>
          <w:b/>
          <w:bCs/>
          <w:color w:val="auto"/>
          <w:spacing w:val="0"/>
          <w:sz w:val="28"/>
          <w:szCs w:val="28"/>
        </w:rPr>
        <w:t>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承接物业时</w:t>
      </w:r>
      <w:r>
        <w:rPr>
          <w:rFonts w:hint="eastAsia" w:cs="Times New Roman"/>
          <w:color w:val="auto"/>
          <w:spacing w:val="0"/>
          <w:sz w:val="28"/>
          <w:szCs w:val="28"/>
          <w:lang w:val="en-US" w:eastAsia="zh-CN"/>
        </w:rPr>
        <w:t>按照《物业承接查验办法》第十三条程序进行，</w:t>
      </w:r>
      <w:r>
        <w:rPr>
          <w:rFonts w:hint="default" w:ascii="Calibri" w:hAnsi="Calibri" w:eastAsia="宋体" w:cs="Times New Roman"/>
          <w:color w:val="auto"/>
          <w:spacing w:val="0"/>
          <w:sz w:val="28"/>
          <w:szCs w:val="28"/>
        </w:rPr>
        <w:t>甲方应当配合乙方对以下物业共用部位、共用设施设备进行现场检查和验收：</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1.</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2.</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3.</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4.</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5.</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widowControl/>
        <w:shd w:val="clear" w:color="auto" w:fill="FFFFFF"/>
        <w:adjustRightInd w:val="0"/>
        <w:ind w:firstLine="482"/>
        <w:jc w:val="left"/>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七</w:t>
      </w:r>
      <w:r>
        <w:rPr>
          <w:rFonts w:hint="eastAsia" w:ascii="宋体" w:hAnsi="宋体" w:eastAsia="宋体" w:cs="宋体"/>
          <w:b/>
          <w:bCs/>
          <w:color w:val="auto"/>
          <w:spacing w:val="0"/>
          <w:sz w:val="28"/>
          <w:szCs w:val="28"/>
        </w:rPr>
        <w:t>条　</w:t>
      </w:r>
      <w:r>
        <w:rPr>
          <w:rFonts w:hint="eastAsia" w:ascii="宋体" w:hAnsi="宋体" w:eastAsia="宋体" w:cs="宋体"/>
          <w:b w:val="0"/>
          <w:bCs w:val="0"/>
          <w:color w:val="auto"/>
          <w:spacing w:val="0"/>
          <w:sz w:val="28"/>
          <w:szCs w:val="28"/>
        </w:rPr>
        <w:t>甲乙双方的现场查验应当形成书面记录，由参加查验的人员签字确认。乙方应当将物业共用部位、共用设施设备的数量和质量不符合约定或者规定的情形，书面通知甲方，甲方应当及时解决并组织乙方复验。</w:t>
      </w:r>
    </w:p>
    <w:p>
      <w:pPr>
        <w:widowControl/>
        <w:shd w:val="clear" w:color="auto" w:fill="FFFFFF"/>
        <w:adjustRightInd w:val="0"/>
        <w:ind w:firstLine="482" w:firstLineChars="0"/>
        <w:jc w:val="left"/>
        <w:rPr>
          <w:rFonts w:hint="eastAsia" w:ascii="宋体" w:hAnsi="宋体" w:eastAsia="宋体" w:cs="宋体"/>
          <w:b w:val="0"/>
          <w:bCs w:val="0"/>
          <w:color w:val="auto"/>
          <w:spacing w:val="0"/>
          <w:sz w:val="28"/>
          <w:szCs w:val="28"/>
        </w:rPr>
      </w:pPr>
      <w:r>
        <w:rPr>
          <w:rFonts w:hint="eastAsia" w:ascii="宋体" w:hAnsi="宋体" w:eastAsia="宋体" w:cs="宋体"/>
          <w:b w:val="0"/>
          <w:bCs w:val="0"/>
          <w:color w:val="auto"/>
          <w:spacing w:val="0"/>
          <w:sz w:val="28"/>
          <w:szCs w:val="28"/>
        </w:rPr>
        <w:t>甲乙双方应当签订物业承接查验协议，对物业承接查验基本情况、存在问题、解决方法及其时限、双方权利义务、违约责任等事项作出明确约定。物业承接查验协议应当作为前期物业服务合同的补充协议</w:t>
      </w:r>
      <w:r>
        <w:rPr>
          <w:rFonts w:hint="eastAsia" w:ascii="宋体" w:hAnsi="宋体" w:eastAsia="宋体" w:cs="宋体"/>
          <w:b w:val="0"/>
          <w:bCs w:val="0"/>
          <w:color w:val="auto"/>
          <w:kern w:val="2"/>
          <w:sz w:val="28"/>
          <w:szCs w:val="28"/>
        </w:rPr>
        <w:t>。</w:t>
      </w:r>
    </w:p>
    <w:p>
      <w:pPr>
        <w:widowControl/>
        <w:shd w:val="clear" w:color="auto" w:fill="FFFFFF"/>
        <w:adjustRightInd w:val="0"/>
        <w:ind w:firstLine="482" w:firstLineChars="0"/>
        <w:jc w:val="left"/>
        <w:rPr>
          <w:rFonts w:hint="eastAsia" w:ascii="宋体" w:hAnsi="宋体" w:eastAsia="宋体" w:cs="宋体"/>
          <w:b w:val="0"/>
          <w:bCs w:val="0"/>
          <w:color w:val="auto"/>
          <w:spacing w:val="0"/>
          <w:sz w:val="28"/>
          <w:szCs w:val="28"/>
        </w:rPr>
      </w:pPr>
      <w:r>
        <w:rPr>
          <w:rFonts w:hint="eastAsia" w:ascii="宋体" w:hAnsi="宋体" w:eastAsia="宋体" w:cs="宋体"/>
          <w:b w:val="0"/>
          <w:bCs w:val="0"/>
          <w:color w:val="auto"/>
          <w:spacing w:val="0"/>
          <w:sz w:val="28"/>
          <w:szCs w:val="28"/>
        </w:rPr>
        <w:t>对于分期开发建设的物业项目，可以根据开发进度，对符合交付使用条件的物业分期承接查验。甲乙双方应当在承接最后一期物业时，办理物业项目整体交接手续。</w:t>
      </w:r>
    </w:p>
    <w:p>
      <w:pPr>
        <w:widowControl/>
        <w:shd w:val="clear" w:color="auto" w:fill="FFFFFF"/>
        <w:adjustRightInd w:val="0"/>
        <w:ind w:firstLine="482" w:firstLineChars="0"/>
        <w:jc w:val="left"/>
        <w:rPr>
          <w:rFonts w:hint="eastAsia" w:ascii="宋体" w:hAnsi="宋体" w:eastAsia="宋体" w:cs="宋体"/>
          <w:b w:val="0"/>
          <w:bCs w:val="0"/>
          <w:color w:val="auto"/>
          <w:spacing w:val="0"/>
          <w:sz w:val="28"/>
          <w:szCs w:val="28"/>
        </w:rPr>
      </w:pPr>
      <w:r>
        <w:rPr>
          <w:rFonts w:hint="eastAsia" w:ascii="宋体" w:hAnsi="宋体" w:eastAsia="宋体" w:cs="宋体"/>
          <w:b w:val="0"/>
          <w:bCs w:val="0"/>
          <w:color w:val="auto"/>
          <w:spacing w:val="0"/>
          <w:sz w:val="28"/>
          <w:szCs w:val="28"/>
        </w:rPr>
        <w:t>对于签订承接查验协议后承接的物业共用部位、共用设施设备，甲乙双方应按照前款规定进行查验并签订确认书。</w:t>
      </w:r>
    </w:p>
    <w:p>
      <w:pPr>
        <w:widowControl/>
        <w:shd w:val="clear" w:color="auto" w:fill="FFFFFF"/>
        <w:adjustRightInd w:val="0"/>
        <w:ind w:firstLine="482"/>
        <w:jc w:val="left"/>
        <w:rPr>
          <w:rFonts w:hint="eastAsia" w:ascii="宋体" w:hAnsi="宋体" w:eastAsia="宋体" w:cs="宋体"/>
          <w:b w:val="0"/>
          <w:bCs w:val="0"/>
          <w:color w:val="auto"/>
          <w:spacing w:val="0"/>
          <w:sz w:val="28"/>
          <w:szCs w:val="28"/>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八</w:t>
      </w:r>
      <w:r>
        <w:rPr>
          <w:rFonts w:hint="eastAsia" w:ascii="宋体" w:hAnsi="宋体" w:eastAsia="宋体" w:cs="宋体"/>
          <w:b/>
          <w:bCs/>
          <w:color w:val="auto"/>
          <w:spacing w:val="0"/>
          <w:sz w:val="28"/>
          <w:szCs w:val="28"/>
        </w:rPr>
        <w:t>条　</w:t>
      </w:r>
      <w:r>
        <w:rPr>
          <w:rFonts w:hint="eastAsia" w:ascii="宋体" w:hAnsi="宋体" w:eastAsia="宋体" w:cs="宋体"/>
          <w:b w:val="0"/>
          <w:bCs w:val="0"/>
          <w:color w:val="auto"/>
          <w:spacing w:val="0"/>
          <w:sz w:val="28"/>
          <w:szCs w:val="28"/>
        </w:rPr>
        <w:t>甲方交付使用的物业应当符合国家、本省、本市规定的验收标准，按照规定的保修期限和保修范围承担物业的保修责任。</w:t>
      </w:r>
    </w:p>
    <w:p>
      <w:pPr>
        <w:widowControl/>
        <w:shd w:val="clear" w:color="auto" w:fill="FFFFFF"/>
        <w:adjustRightInd w:val="0"/>
        <w:ind w:firstLine="482" w:firstLineChars="0"/>
        <w:jc w:val="left"/>
        <w:rPr>
          <w:rFonts w:hint="eastAsia" w:ascii="宋体" w:hAnsi="宋体" w:eastAsia="宋体" w:cs="宋体"/>
          <w:b/>
          <w:bCs/>
          <w:color w:val="auto"/>
          <w:spacing w:val="0"/>
          <w:sz w:val="28"/>
          <w:szCs w:val="28"/>
        </w:rPr>
      </w:pPr>
      <w:r>
        <w:rPr>
          <w:rFonts w:hint="eastAsia" w:ascii="宋体" w:hAnsi="宋体" w:eastAsia="宋体" w:cs="宋体"/>
          <w:b w:val="0"/>
          <w:bCs w:val="0"/>
          <w:color w:val="auto"/>
          <w:spacing w:val="0"/>
          <w:sz w:val="28"/>
          <w:szCs w:val="28"/>
        </w:rPr>
        <w:t>因甲方施工质量等引起的纠纷，甲方应当及时解决，并向相关业主解释，乙方应配合甲方做好解释工作。</w:t>
      </w:r>
    </w:p>
    <w:p>
      <w:pPr>
        <w:widowControl/>
        <w:shd w:val="clear" w:color="auto" w:fill="FFFFFF"/>
        <w:adjustRightInd w:val="0"/>
        <w:ind w:firstLine="482" w:firstLineChars="0"/>
        <w:jc w:val="left"/>
        <w:rPr>
          <w:rFonts w:hint="eastAsia" w:ascii="宋体" w:hAnsi="宋体" w:eastAsia="宋体" w:cs="宋体"/>
          <w:b w:val="0"/>
          <w:bCs w:val="0"/>
          <w:color w:val="auto"/>
          <w:spacing w:val="0"/>
          <w:sz w:val="28"/>
          <w:szCs w:val="28"/>
        </w:rPr>
      </w:pPr>
      <w:r>
        <w:rPr>
          <w:rFonts w:hint="eastAsia" w:ascii="宋体" w:hAnsi="宋体" w:eastAsia="宋体" w:cs="宋体"/>
          <w:b w:val="0"/>
          <w:bCs w:val="0"/>
          <w:color w:val="auto"/>
          <w:spacing w:val="0"/>
          <w:sz w:val="28"/>
          <w:szCs w:val="28"/>
        </w:rPr>
        <w:t>甲方委托乙方提供保修服务的，服务内容和费用由双方约定。</w:t>
      </w:r>
    </w:p>
    <w:p>
      <w:pPr>
        <w:widowControl/>
        <w:shd w:val="clear" w:color="auto" w:fill="FFFFFF"/>
        <w:adjustRightInd w:val="0"/>
        <w:ind w:firstLine="482"/>
        <w:jc w:val="left"/>
        <w:rPr>
          <w:rFonts w:hint="eastAsia" w:ascii="宋体" w:hAnsi="宋体" w:eastAsia="宋体" w:cs="宋体"/>
          <w:b w:val="0"/>
          <w:bCs w:val="0"/>
          <w:color w:val="auto"/>
          <w:spacing w:val="0"/>
          <w:sz w:val="28"/>
          <w:szCs w:val="28"/>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九</w:t>
      </w:r>
      <w:r>
        <w:rPr>
          <w:rFonts w:hint="eastAsia" w:ascii="宋体" w:hAnsi="宋体" w:eastAsia="宋体" w:cs="宋体"/>
          <w:b/>
          <w:bCs/>
          <w:color w:val="auto"/>
          <w:spacing w:val="0"/>
          <w:sz w:val="28"/>
          <w:szCs w:val="28"/>
        </w:rPr>
        <w:t>条　</w:t>
      </w:r>
      <w:r>
        <w:rPr>
          <w:rFonts w:hint="eastAsia" w:ascii="宋体" w:hAnsi="宋体" w:eastAsia="宋体" w:cs="宋体"/>
          <w:b w:val="0"/>
          <w:bCs w:val="0"/>
          <w:color w:val="auto"/>
          <w:spacing w:val="0"/>
          <w:sz w:val="28"/>
          <w:szCs w:val="28"/>
        </w:rPr>
        <w:t>甲方应当按有关规定向乙方提供能够直接使用的物业服务用房。物业服务用房的标准应当符合《广东省物业管理条例》第三十八的规定。</w:t>
      </w:r>
    </w:p>
    <w:p>
      <w:pPr>
        <w:widowControl/>
        <w:shd w:val="clear" w:color="auto" w:fill="FFFFFF"/>
        <w:adjustRightInd w:val="0"/>
        <w:ind w:firstLine="482" w:firstLineChars="0"/>
        <w:jc w:val="left"/>
        <w:rPr>
          <w:rFonts w:hint="eastAsia" w:ascii="宋体" w:hAnsi="宋体" w:eastAsia="宋体" w:cs="宋体"/>
          <w:b/>
          <w:bCs/>
          <w:color w:val="auto"/>
          <w:spacing w:val="0"/>
          <w:sz w:val="28"/>
          <w:szCs w:val="28"/>
        </w:rPr>
      </w:pPr>
      <w:r>
        <w:rPr>
          <w:rFonts w:hint="eastAsia" w:ascii="宋体" w:hAnsi="宋体" w:eastAsia="宋体" w:cs="宋体"/>
          <w:b w:val="0"/>
          <w:bCs w:val="0"/>
          <w:color w:val="auto"/>
          <w:spacing w:val="0"/>
          <w:sz w:val="28"/>
          <w:szCs w:val="28"/>
        </w:rPr>
        <w:t>物业服务用房的所有权依法属于全体业主，专用于物业管理服务工作，不得挪作他用。其中，物业服务企业用房供乙方在合同期限内无偿使用，但不得改变其用途。</w:t>
      </w: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bCs/>
          <w:color w:val="auto"/>
          <w:sz w:val="32"/>
          <w:szCs w:val="32"/>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lang w:eastAsia="zh-CN"/>
        </w:rPr>
        <w:t>第三</w:t>
      </w:r>
      <w:r>
        <w:rPr>
          <w:rFonts w:hint="eastAsia" w:ascii="宋体" w:hAnsi="宋体" w:eastAsia="宋体" w:cs="宋体"/>
          <w:b/>
          <w:bCs/>
          <w:color w:val="auto"/>
          <w:sz w:val="32"/>
          <w:szCs w:val="32"/>
        </w:rPr>
        <w:t>章  物业服务内容和</w:t>
      </w:r>
      <w:r>
        <w:rPr>
          <w:rFonts w:hint="eastAsia" w:ascii="宋体" w:hAnsi="宋体" w:eastAsia="宋体" w:cs="宋体"/>
          <w:b/>
          <w:bCs/>
          <w:color w:val="auto"/>
          <w:sz w:val="32"/>
          <w:szCs w:val="32"/>
          <w:lang w:eastAsia="zh-CN"/>
        </w:rPr>
        <w:t>标准</w:t>
      </w:r>
    </w:p>
    <w:p>
      <w:pPr>
        <w:snapToGrid w:val="0"/>
        <w:spacing w:line="560" w:lineRule="exact"/>
        <w:ind w:firstLine="562" w:firstLineChars="200"/>
        <w:rPr>
          <w:rFonts w:ascii="黑体" w:hAnsi="黑体" w:eastAsia="黑体" w:cs="黑体"/>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十</w:t>
      </w:r>
      <w:r>
        <w:rPr>
          <w:rFonts w:hint="eastAsia" w:ascii="宋体" w:hAnsi="宋体" w:eastAsia="宋体" w:cs="宋体"/>
          <w:b/>
          <w:bCs/>
          <w:color w:val="auto"/>
          <w:sz w:val="28"/>
          <w:szCs w:val="28"/>
        </w:rPr>
        <w:t xml:space="preserve">条 </w:t>
      </w:r>
      <w:r>
        <w:rPr>
          <w:rFonts w:hint="eastAsia" w:ascii="黑体" w:hAnsi="黑体" w:eastAsia="黑体" w:cs="黑体"/>
          <w:color w:val="auto"/>
          <w:sz w:val="28"/>
          <w:szCs w:val="28"/>
        </w:rPr>
        <w:t xml:space="preserve"> </w:t>
      </w:r>
      <w:r>
        <w:rPr>
          <w:rFonts w:hint="eastAsia" w:ascii="宋体" w:hAnsi="宋体" w:eastAsia="宋体" w:cs="宋体"/>
          <w:b/>
          <w:bCs/>
          <w:color w:val="auto"/>
          <w:sz w:val="28"/>
          <w:szCs w:val="28"/>
          <w:lang w:eastAsia="zh-CN"/>
        </w:rPr>
        <w:t>物业服务</w:t>
      </w:r>
      <w:r>
        <w:rPr>
          <w:rFonts w:hint="eastAsia" w:ascii="宋体" w:hAnsi="宋体" w:eastAsia="宋体" w:cs="宋体"/>
          <w:b/>
          <w:bCs/>
          <w:color w:val="auto"/>
          <w:sz w:val="28"/>
          <w:szCs w:val="28"/>
        </w:rPr>
        <w:t>内容</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本物业管理区域倡导绿色、智慧物业管理。乙方应尽可能采用新技术、新方法提高物业管理质量和服务水平，营造安全、舒适、文明、和谐、美好的工作和生活环境。经甲、乙双方约定，乙方</w:t>
      </w:r>
      <w:r>
        <w:rPr>
          <w:rFonts w:hint="eastAsia" w:ascii="宋体" w:hAnsi="宋体" w:eastAsia="宋体" w:cs="宋体"/>
          <w:color w:val="auto"/>
          <w:sz w:val="28"/>
          <w:szCs w:val="28"/>
          <w:lang w:eastAsia="zh-CN"/>
        </w:rPr>
        <w:t>在本物业管理区域内</w:t>
      </w:r>
      <w:r>
        <w:rPr>
          <w:rFonts w:hint="eastAsia" w:ascii="宋体" w:hAnsi="宋体" w:eastAsia="宋体" w:cs="宋体"/>
          <w:color w:val="auto"/>
          <w:sz w:val="28"/>
          <w:szCs w:val="28"/>
        </w:rPr>
        <w:t>提供的</w:t>
      </w:r>
      <w:r>
        <w:rPr>
          <w:rFonts w:hint="eastAsia" w:ascii="宋体" w:hAnsi="宋体" w:eastAsia="宋体" w:cs="宋体"/>
          <w:color w:val="auto"/>
          <w:sz w:val="28"/>
          <w:szCs w:val="28"/>
          <w:lang w:eastAsia="zh-CN"/>
        </w:rPr>
        <w:t>物业服务</w:t>
      </w:r>
      <w:r>
        <w:rPr>
          <w:rFonts w:hint="eastAsia" w:ascii="宋体" w:hAnsi="宋体" w:eastAsia="宋体" w:cs="宋体"/>
          <w:color w:val="auto"/>
          <w:sz w:val="28"/>
          <w:szCs w:val="28"/>
        </w:rPr>
        <w:t>包括以下内容：</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（一）</w:t>
      </w:r>
      <w:r>
        <w:rPr>
          <w:rFonts w:hint="eastAsia" w:ascii="宋体" w:hAnsi="宋体" w:eastAsia="宋体" w:cs="宋体"/>
          <w:color w:val="auto"/>
          <w:sz w:val="28"/>
          <w:szCs w:val="28"/>
          <w:lang w:eastAsia="zh-CN"/>
        </w:rPr>
        <w:t>共有物业</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共用设施设备</w:t>
      </w:r>
      <w:r>
        <w:rPr>
          <w:rFonts w:hint="eastAsia" w:ascii="宋体" w:hAnsi="宋体" w:eastAsia="宋体" w:cs="宋体"/>
          <w:color w:val="auto"/>
          <w:sz w:val="28"/>
          <w:szCs w:val="28"/>
        </w:rPr>
        <w:t>的日常维护、运行、保养、共有物业经营等档案资料管理服务（详见附件</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（二）公共环境绿化服务；</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（三）</w:t>
      </w:r>
      <w:r>
        <w:rPr>
          <w:rFonts w:hint="eastAsia" w:ascii="宋体" w:hAnsi="宋体" w:eastAsia="宋体" w:cs="宋体"/>
          <w:color w:val="auto"/>
          <w:sz w:val="28"/>
          <w:szCs w:val="28"/>
          <w:lang w:eastAsia="zh-CN"/>
        </w:rPr>
        <w:t>公共</w:t>
      </w:r>
      <w:r>
        <w:rPr>
          <w:rFonts w:hint="eastAsia" w:ascii="宋体" w:hAnsi="宋体" w:eastAsia="宋体" w:cs="宋体"/>
          <w:color w:val="auto"/>
          <w:sz w:val="28"/>
          <w:szCs w:val="28"/>
        </w:rPr>
        <w:t>清洁卫生服务；</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（四）公共秩序维护；</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（五）装饰装修管理服务；</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六</w:t>
      </w:r>
      <w:r>
        <w:rPr>
          <w:rFonts w:hint="eastAsia" w:ascii="宋体" w:hAnsi="宋体" w:eastAsia="宋体" w:cs="宋体"/>
          <w:color w:val="auto"/>
          <w:sz w:val="28"/>
          <w:szCs w:val="28"/>
        </w:rPr>
        <w:t>）业主、物业使用人档案资料管理服务；</w:t>
      </w:r>
    </w:p>
    <w:p>
      <w:pPr>
        <w:numPr>
          <w:ilvl w:val="0"/>
          <w:numId w:val="0"/>
        </w:numPr>
        <w:snapToGrid w:val="0"/>
        <w:spacing w:line="560" w:lineRule="exact"/>
        <w:ind w:firstLine="560" w:firstLineChars="200"/>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七</w:t>
      </w:r>
      <w:r>
        <w:rPr>
          <w:rFonts w:hint="eastAsia" w:ascii="宋体" w:hAnsi="宋体" w:eastAsia="宋体" w:cs="宋体"/>
          <w:color w:val="auto"/>
          <w:sz w:val="28"/>
          <w:szCs w:val="28"/>
        </w:rPr>
        <w:t>）配合</w:t>
      </w:r>
      <w:r>
        <w:rPr>
          <w:rFonts w:hint="eastAsia" w:ascii="宋体" w:hAnsi="宋体" w:eastAsia="宋体" w:cs="宋体"/>
          <w:color w:val="auto"/>
          <w:sz w:val="28"/>
          <w:szCs w:val="28"/>
          <w:lang w:eastAsia="zh-CN"/>
        </w:rPr>
        <w:t>甲方将</w:t>
      </w:r>
      <w:r>
        <w:rPr>
          <w:rFonts w:hint="eastAsia" w:ascii="宋体" w:hAnsi="宋体" w:eastAsia="宋体" w:cs="宋体"/>
          <w:color w:val="auto"/>
          <w:sz w:val="28"/>
          <w:szCs w:val="28"/>
        </w:rPr>
        <w:t>供水、排水、供电、供气、</w:t>
      </w:r>
      <w:r>
        <w:rPr>
          <w:rFonts w:hint="eastAsia" w:ascii="宋体" w:hAnsi="宋体" w:eastAsia="宋体" w:cs="宋体"/>
          <w:color w:val="auto"/>
          <w:kern w:val="1"/>
          <w:sz w:val="28"/>
          <w:szCs w:val="28"/>
        </w:rPr>
        <w:t>通讯</w:t>
      </w:r>
      <w:r>
        <w:rPr>
          <w:rFonts w:hint="eastAsia" w:ascii="宋体" w:hAnsi="宋体" w:eastAsia="宋体" w:cs="宋体"/>
          <w:color w:val="auto"/>
          <w:sz w:val="28"/>
          <w:szCs w:val="28"/>
        </w:rPr>
        <w:t>等</w:t>
      </w:r>
      <w:r>
        <w:rPr>
          <w:rFonts w:hint="eastAsia" w:ascii="宋体" w:hAnsi="宋体" w:eastAsia="宋体" w:cs="宋体"/>
          <w:color w:val="auto"/>
          <w:sz w:val="28"/>
          <w:szCs w:val="28"/>
          <w:lang w:eastAsia="zh-CN"/>
        </w:rPr>
        <w:t>专营设施</w:t>
      </w:r>
      <w:r>
        <w:rPr>
          <w:rFonts w:hint="eastAsia" w:ascii="宋体" w:hAnsi="宋体" w:eastAsia="宋体" w:cs="宋体"/>
          <w:color w:val="auto"/>
          <w:sz w:val="28"/>
          <w:szCs w:val="28"/>
        </w:rPr>
        <w:t>移交</w:t>
      </w:r>
      <w:r>
        <w:rPr>
          <w:rFonts w:hint="eastAsia" w:ascii="宋体" w:hAnsi="宋体" w:eastAsia="宋体" w:cs="宋体"/>
          <w:color w:val="auto"/>
          <w:sz w:val="28"/>
          <w:szCs w:val="28"/>
          <w:lang w:eastAsia="zh-CN"/>
        </w:rPr>
        <w:t>给相关</w:t>
      </w:r>
      <w:r>
        <w:rPr>
          <w:rFonts w:hint="eastAsia" w:ascii="宋体" w:hAnsi="宋体" w:eastAsia="宋体" w:cs="宋体"/>
          <w:color w:val="auto"/>
          <w:sz w:val="28"/>
          <w:szCs w:val="28"/>
        </w:rPr>
        <w:t>专营单位</w:t>
      </w:r>
      <w:r>
        <w:rPr>
          <w:rFonts w:hint="eastAsia" w:ascii="宋体" w:hAnsi="宋体" w:eastAsia="宋体" w:cs="宋体"/>
          <w:color w:val="auto"/>
          <w:sz w:val="28"/>
          <w:szCs w:val="28"/>
          <w:lang w:eastAsia="zh-CN"/>
        </w:rPr>
        <w:t>；</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（八）配合</w:t>
      </w:r>
      <w:r>
        <w:rPr>
          <w:rFonts w:hint="eastAsia" w:ascii="宋体" w:hAnsi="宋体" w:eastAsia="宋体" w:cs="宋体"/>
          <w:color w:val="auto"/>
          <w:sz w:val="28"/>
          <w:szCs w:val="28"/>
        </w:rPr>
        <w:t>供水、排水、供电、供气、</w:t>
      </w:r>
      <w:r>
        <w:rPr>
          <w:rFonts w:hint="eastAsia" w:ascii="宋体" w:hAnsi="宋体" w:eastAsia="宋体" w:cs="宋体"/>
          <w:color w:val="auto"/>
          <w:kern w:val="1"/>
          <w:sz w:val="28"/>
          <w:szCs w:val="28"/>
        </w:rPr>
        <w:t>通讯</w:t>
      </w:r>
      <w:r>
        <w:rPr>
          <w:rFonts w:hint="eastAsia" w:ascii="宋体" w:hAnsi="宋体" w:eastAsia="宋体" w:cs="宋体"/>
          <w:color w:val="auto"/>
          <w:sz w:val="28"/>
          <w:szCs w:val="28"/>
        </w:rPr>
        <w:t>等</w:t>
      </w:r>
      <w:r>
        <w:rPr>
          <w:rFonts w:hint="eastAsia" w:ascii="宋体" w:hAnsi="宋体" w:eastAsia="宋体" w:cs="宋体"/>
          <w:color w:val="auto"/>
          <w:sz w:val="28"/>
          <w:szCs w:val="28"/>
          <w:lang w:eastAsia="zh-CN"/>
        </w:rPr>
        <w:t>相关专营单位进行管理</w:t>
      </w:r>
      <w:r>
        <w:rPr>
          <w:rFonts w:hint="eastAsia" w:ascii="宋体" w:hAnsi="宋体" w:eastAsia="宋体" w:cs="宋体"/>
          <w:color w:val="auto"/>
          <w:sz w:val="28"/>
          <w:szCs w:val="28"/>
        </w:rPr>
        <w:t>养护、改造相关设施设备或设置管线；</w:t>
      </w:r>
    </w:p>
    <w:p>
      <w:pPr>
        <w:snapToGrid w:val="0"/>
        <w:spacing w:line="56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九</w:t>
      </w:r>
      <w:r>
        <w:rPr>
          <w:rFonts w:hint="eastAsia" w:ascii="宋体" w:hAnsi="宋体" w:eastAsia="宋体" w:cs="宋体"/>
          <w:color w:val="auto"/>
          <w:sz w:val="28"/>
          <w:szCs w:val="28"/>
        </w:rPr>
        <w:t>）配合住建、城管、消防、公安、环保、水务等相关政府部门做好房屋安全、文明养宠、垃圾分类、消防</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治安、公共卫生等事务；</w:t>
      </w:r>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（十）物业使用禁止性行为的管理；</w:t>
      </w:r>
    </w:p>
    <w:p>
      <w:pPr>
        <w:snapToGrid w:val="0"/>
        <w:spacing w:line="56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eastAsia="zh-CN"/>
        </w:rPr>
        <w:t>一</w:t>
      </w:r>
      <w:r>
        <w:rPr>
          <w:rFonts w:hint="eastAsia" w:ascii="宋体" w:hAnsi="宋体" w:eastAsia="宋体" w:cs="宋体"/>
          <w:color w:val="auto"/>
          <w:sz w:val="28"/>
          <w:szCs w:val="28"/>
        </w:rPr>
        <w:t>）其他：</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eastAsia="zh-CN"/>
        </w:rPr>
        <w:t>二</w:t>
      </w:r>
      <w:r>
        <w:rPr>
          <w:rFonts w:hint="eastAsia" w:ascii="宋体" w:hAnsi="宋体" w:eastAsia="宋体" w:cs="宋体"/>
          <w:color w:val="auto"/>
          <w:sz w:val="28"/>
          <w:szCs w:val="28"/>
        </w:rPr>
        <w:t>）按照法律、法规规定和</w:t>
      </w:r>
      <w:r>
        <w:rPr>
          <w:rFonts w:hint="eastAsia" w:ascii="宋体" w:hAnsi="宋体" w:eastAsia="宋体" w:cs="宋体"/>
          <w:color w:val="auto"/>
          <w:sz w:val="28"/>
          <w:szCs w:val="28"/>
          <w:lang w:eastAsia="zh-CN"/>
        </w:rPr>
        <w:t>本物业管理区域</w:t>
      </w:r>
      <w:r>
        <w:rPr>
          <w:rFonts w:hint="eastAsia" w:ascii="宋体" w:hAnsi="宋体" w:eastAsia="宋体" w:cs="宋体"/>
          <w:color w:val="auto"/>
          <w:sz w:val="28"/>
          <w:szCs w:val="28"/>
        </w:rPr>
        <w:t>临时管理规约约定的</w:t>
      </w:r>
      <w:r>
        <w:rPr>
          <w:rFonts w:hint="eastAsia" w:ascii="宋体" w:hAnsi="宋体" w:eastAsia="宋体" w:cs="宋体"/>
          <w:color w:val="auto"/>
          <w:sz w:val="28"/>
          <w:szCs w:val="28"/>
          <w:lang w:eastAsia="zh-CN"/>
        </w:rPr>
        <w:t>物业服务</w:t>
      </w:r>
      <w:r>
        <w:rPr>
          <w:rFonts w:hint="eastAsia" w:ascii="宋体" w:hAnsi="宋体" w:eastAsia="宋体" w:cs="宋体"/>
          <w:color w:val="auto"/>
          <w:sz w:val="28"/>
          <w:szCs w:val="28"/>
        </w:rPr>
        <w:t>事项。</w:t>
      </w:r>
    </w:p>
    <w:p>
      <w:pPr>
        <w:keepNext w:val="0"/>
        <w:keepLines w:val="0"/>
        <w:pageBreakBefore w:val="0"/>
        <w:kinsoku/>
        <w:wordWrap/>
        <w:overflowPunct/>
        <w:topLinePunct w:val="0"/>
        <w:autoSpaceDE/>
        <w:autoSpaceDN/>
        <w:bidi w:val="0"/>
        <w:adjustRightInd/>
        <w:snapToGrid w:val="0"/>
        <w:spacing w:line="560" w:lineRule="exact"/>
        <w:ind w:left="0" w:leftChars="0" w:firstLine="562" w:firstLineChars="200"/>
        <w:textAlignment w:val="auto"/>
        <w:rPr>
          <w:rFonts w:hint="eastAsia" w:ascii="宋体" w:hAnsi="宋体" w:eastAsia="宋体" w:cs="宋体"/>
          <w:bCs w:val="0"/>
          <w:color w:val="auto"/>
          <w:sz w:val="28"/>
          <w:szCs w:val="28"/>
        </w:rPr>
      </w:pPr>
      <w:r>
        <w:rPr>
          <w:rFonts w:hint="eastAsia" w:ascii="宋体" w:hAnsi="宋体" w:eastAsia="宋体" w:cs="宋体"/>
          <w:b/>
          <w:bCs/>
          <w:color w:val="auto"/>
          <w:sz w:val="28"/>
          <w:szCs w:val="28"/>
          <w:lang w:eastAsia="zh-CN"/>
        </w:rPr>
        <w:t>第十一条</w:t>
      </w:r>
      <w:r>
        <w:rPr>
          <w:rFonts w:hint="eastAsia" w:ascii="宋体" w:hAnsi="宋体" w:eastAsia="宋体" w:cs="宋体"/>
          <w:color w:val="auto"/>
          <w:sz w:val="28"/>
          <w:szCs w:val="28"/>
          <w:lang w:val="en-US" w:eastAsia="zh-CN"/>
        </w:rPr>
        <w:t xml:space="preserve"> 物业服务标准</w:t>
      </w:r>
    </w:p>
    <w:p>
      <w:pPr>
        <w:snapToGrid w:val="0"/>
        <w:spacing w:line="560" w:lineRule="exact"/>
        <w:ind w:firstLine="560" w:firstLineChars="200"/>
        <w:rPr>
          <w:rFonts w:hint="eastAsia" w:ascii="宋体" w:hAnsi="宋体" w:eastAsia="宋体" w:cs="宋体"/>
          <w:color w:val="auto"/>
          <w:sz w:val="28"/>
          <w:szCs w:val="28"/>
        </w:rPr>
      </w:pPr>
      <w:r>
        <w:rPr>
          <w:rFonts w:hint="default" w:ascii="宋体" w:hAnsi="宋体" w:eastAsia="宋体" w:cs="宋体"/>
          <w:color w:val="auto"/>
          <w:sz w:val="28"/>
          <w:szCs w:val="28"/>
        </w:rPr>
        <w:t>（一）乙方按照本合同双方约定的物业服务标准</w:t>
      </w:r>
      <w:r>
        <w:rPr>
          <w:rFonts w:hint="eastAsia" w:ascii="宋体" w:hAnsi="宋体" w:eastAsia="宋体" w:cs="宋体"/>
          <w:color w:val="auto"/>
          <w:sz w:val="28"/>
          <w:szCs w:val="28"/>
          <w:lang w:eastAsia="zh-CN"/>
        </w:rPr>
        <w:t>（详见附件</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lang w:val="en-US" w:eastAsia="zh-CN"/>
        </w:rPr>
        <w:t>）</w:t>
      </w:r>
      <w:r>
        <w:rPr>
          <w:rFonts w:hint="eastAsia" w:ascii="宋体" w:hAnsi="宋体" w:eastAsia="宋体" w:cs="宋体"/>
          <w:color w:val="auto"/>
          <w:spacing w:val="0"/>
          <w:sz w:val="28"/>
          <w:szCs w:val="28"/>
        </w:rPr>
        <w:t>，且不得低于乙方前期物业管理投标文件承诺的质量标准</w:t>
      </w:r>
      <w:r>
        <w:rPr>
          <w:rFonts w:hint="default" w:ascii="宋体" w:hAnsi="宋体" w:eastAsia="宋体" w:cs="宋体"/>
          <w:color w:val="auto"/>
          <w:sz w:val="28"/>
          <w:szCs w:val="28"/>
        </w:rPr>
        <w:t>，并将物业服务标准在本物业管理区域内进行公示。</w:t>
      </w:r>
    </w:p>
    <w:p>
      <w:pPr>
        <w:snapToGrid w:val="0"/>
        <w:spacing w:line="560" w:lineRule="exact"/>
        <w:ind w:firstLine="560" w:firstLineChars="200"/>
        <w:jc w:val="left"/>
        <w:rPr>
          <w:rFonts w:hint="eastAsia" w:ascii="宋体" w:hAnsi="宋体" w:eastAsia="宋体" w:cs="宋体"/>
          <w:color w:val="auto"/>
          <w:sz w:val="28"/>
          <w:szCs w:val="28"/>
        </w:rPr>
      </w:pPr>
      <w:r>
        <w:rPr>
          <w:rFonts w:hint="default" w:ascii="宋体" w:hAnsi="宋体" w:eastAsia="宋体" w:cs="宋体"/>
          <w:color w:val="auto"/>
          <w:sz w:val="28"/>
          <w:szCs w:val="28"/>
        </w:rPr>
        <w:t>（二）本物业管理区域</w:t>
      </w:r>
      <w:r>
        <w:rPr>
          <w:rFonts w:hint="default" w:ascii="宋体" w:hAnsi="宋体" w:eastAsia="宋体" w:cs="宋体"/>
          <w:color w:val="auto"/>
          <w:sz w:val="28"/>
          <w:szCs w:val="28"/>
          <w:lang w:eastAsia="zh-CN"/>
        </w:rPr>
        <w:t>物业服务</w:t>
      </w:r>
      <w:r>
        <w:rPr>
          <w:rFonts w:hint="default" w:ascii="宋体" w:hAnsi="宋体" w:eastAsia="宋体" w:cs="宋体"/>
          <w:color w:val="auto"/>
          <w:sz w:val="28"/>
          <w:szCs w:val="28"/>
        </w:rPr>
        <w:t>实行项目负责人制度</w:t>
      </w:r>
      <w:r>
        <w:rPr>
          <w:rFonts w:hint="eastAsia" w:ascii="宋体" w:hAnsi="宋体" w:eastAsia="宋体" w:cs="宋体"/>
          <w:color w:val="auto"/>
          <w:sz w:val="28"/>
          <w:szCs w:val="28"/>
          <w:lang w:eastAsia="zh-CN"/>
        </w:rPr>
        <w:t>。</w:t>
      </w:r>
      <w:r>
        <w:rPr>
          <w:rFonts w:hint="default" w:ascii="宋体" w:hAnsi="宋体" w:eastAsia="宋体" w:cs="宋体"/>
          <w:color w:val="auto"/>
          <w:sz w:val="28"/>
          <w:szCs w:val="28"/>
        </w:rPr>
        <w:t>项目负责人负责本物业管理区域的整体运营和管理。</w:t>
      </w:r>
    </w:p>
    <w:p>
      <w:pPr>
        <w:keepNext w:val="0"/>
        <w:keepLines w:val="0"/>
        <w:pageBreakBefore w:val="0"/>
        <w:kinsoku/>
        <w:wordWrap/>
        <w:overflowPunct/>
        <w:topLinePunct w:val="0"/>
        <w:autoSpaceDE/>
        <w:autoSpaceDN/>
        <w:bidi w:val="0"/>
        <w:adjustRightInd/>
        <w:snapToGrid w:val="0"/>
        <w:spacing w:line="560" w:lineRule="exact"/>
        <w:ind w:left="0" w:leftChars="0" w:firstLine="560" w:firstLineChars="200"/>
        <w:jc w:val="left"/>
        <w:textAlignment w:val="auto"/>
        <w:rPr>
          <w:rFonts w:hint="default" w:ascii="宋体" w:hAnsi="宋体" w:eastAsia="宋体" w:cs="宋体"/>
          <w:color w:val="auto"/>
          <w:sz w:val="28"/>
          <w:szCs w:val="28"/>
        </w:rPr>
      </w:pPr>
      <w:r>
        <w:rPr>
          <w:rFonts w:hint="default" w:ascii="宋体" w:hAnsi="宋体" w:eastAsia="宋体" w:cs="宋体"/>
          <w:color w:val="auto"/>
          <w:sz w:val="28"/>
          <w:szCs w:val="28"/>
        </w:rPr>
        <w:t>（三）乙方应听取甲方、业主对乙方项目负责人的评价，乙方结合相应评价，督促项目负责人依法依规承担相关责任，</w:t>
      </w:r>
    </w:p>
    <w:p>
      <w:pPr>
        <w:keepNext w:val="0"/>
        <w:keepLines w:val="0"/>
        <w:pageBreakBefore w:val="0"/>
        <w:kinsoku/>
        <w:wordWrap/>
        <w:overflowPunct/>
        <w:topLinePunct w:val="0"/>
        <w:autoSpaceDE/>
        <w:autoSpaceDN/>
        <w:bidi w:val="0"/>
        <w:adjustRightInd/>
        <w:snapToGrid w:val="0"/>
        <w:spacing w:line="560" w:lineRule="exact"/>
        <w:ind w:left="0" w:leftChars="0" w:firstLine="0" w:firstLineChars="0"/>
        <w:jc w:val="left"/>
        <w:textAlignment w:val="auto"/>
        <w:rPr>
          <w:rFonts w:hint="eastAsia" w:ascii="宋体" w:hAnsi="宋体" w:eastAsia="宋体" w:cs="宋体"/>
          <w:b w:val="0"/>
          <w:bCs w:val="0"/>
          <w:color w:val="auto"/>
          <w:sz w:val="28"/>
          <w:szCs w:val="28"/>
        </w:rPr>
      </w:pPr>
      <w:r>
        <w:rPr>
          <w:rFonts w:hint="default" w:ascii="宋体" w:hAnsi="宋体" w:eastAsia="宋体" w:cs="宋体"/>
          <w:color w:val="auto"/>
          <w:sz w:val="28"/>
          <w:szCs w:val="28"/>
        </w:rPr>
        <w:t>改进服务，提升业主满意度</w:t>
      </w:r>
      <w:r>
        <w:rPr>
          <w:rFonts w:hint="default" w:ascii="宋体" w:hAnsi="宋体" w:eastAsia="宋体" w:cs="宋体"/>
          <w:color w:val="auto"/>
          <w:sz w:val="28"/>
          <w:szCs w:val="28"/>
          <w:lang w:eastAsia="zh-CN"/>
        </w:rPr>
        <w:t>。</w:t>
      </w:r>
    </w:p>
    <w:p>
      <w:pPr>
        <w:keepNext w:val="0"/>
        <w:keepLines w:val="0"/>
        <w:pageBreakBefore w:val="0"/>
        <w:kinsoku/>
        <w:wordWrap/>
        <w:overflowPunct/>
        <w:topLinePunct w:val="0"/>
        <w:autoSpaceDE/>
        <w:autoSpaceDN/>
        <w:bidi w:val="0"/>
        <w:adjustRightInd/>
        <w:snapToGrid w:val="0"/>
        <w:spacing w:line="560" w:lineRule="exact"/>
        <w:ind w:left="0" w:leftChars="0" w:firstLine="560" w:firstLineChars="200"/>
        <w:jc w:val="left"/>
        <w:textAlignment w:val="auto"/>
        <w:rPr>
          <w:rFonts w:hint="eastAsia" w:ascii="宋体" w:hAnsi="宋体" w:eastAsia="宋体" w:cs="宋体"/>
          <w:b w:val="0"/>
          <w:bCs w:val="0"/>
          <w:color w:val="auto"/>
          <w:sz w:val="28"/>
          <w:szCs w:val="28"/>
        </w:rPr>
      </w:pPr>
    </w:p>
    <w:p>
      <w:pPr>
        <w:snapToGrid w:val="0"/>
        <w:spacing w:line="560" w:lineRule="exact"/>
        <w:ind w:firstLine="642" w:firstLineChars="200"/>
        <w:jc w:val="center"/>
        <w:rPr>
          <w:rFonts w:hint="eastAsia" w:ascii="宋体" w:hAnsi="宋体" w:eastAsia="宋体" w:cs="宋体"/>
          <w:color w:val="auto"/>
          <w:spacing w:val="0"/>
          <w:sz w:val="32"/>
          <w:szCs w:val="32"/>
        </w:rPr>
      </w:pPr>
      <w:r>
        <w:rPr>
          <w:rFonts w:hint="eastAsia" w:ascii="宋体" w:hAnsi="宋体" w:eastAsia="宋体" w:cs="宋体"/>
          <w:b/>
          <w:bCs/>
          <w:color w:val="auto"/>
          <w:sz w:val="32"/>
          <w:szCs w:val="32"/>
        </w:rPr>
        <w:t>第</w:t>
      </w:r>
      <w:r>
        <w:rPr>
          <w:rFonts w:hint="eastAsia" w:ascii="宋体" w:hAnsi="宋体" w:eastAsia="宋体" w:cs="宋体"/>
          <w:b/>
          <w:bCs/>
          <w:color w:val="auto"/>
          <w:sz w:val="32"/>
          <w:szCs w:val="32"/>
          <w:lang w:eastAsia="zh-CN"/>
        </w:rPr>
        <w:t>四</w:t>
      </w:r>
      <w:r>
        <w:rPr>
          <w:rFonts w:hint="eastAsia" w:ascii="宋体" w:hAnsi="宋体" w:eastAsia="宋体" w:cs="宋体"/>
          <w:b/>
          <w:bCs/>
          <w:color w:val="auto"/>
          <w:sz w:val="32"/>
          <w:szCs w:val="32"/>
        </w:rPr>
        <w:t>章  物业服务费用</w:t>
      </w:r>
    </w:p>
    <w:p>
      <w:pPr>
        <w:ind w:firstLine="562" w:firstLineChars="200"/>
        <w:rPr>
          <w:rFonts w:hint="eastAsia" w:ascii="宋体" w:hAnsi="宋体" w:eastAsia="宋体" w:cs="宋体"/>
          <w:color w:val="auto"/>
          <w:spacing w:val="-2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十二</w:t>
      </w:r>
      <w:r>
        <w:rPr>
          <w:rFonts w:hint="default" w:ascii="Calibri" w:hAnsi="Calibri" w:eastAsia="宋体" w:cs="Times New Roman"/>
          <w:b/>
          <w:bCs/>
          <w:color w:val="auto"/>
          <w:spacing w:val="0"/>
          <w:sz w:val="28"/>
          <w:szCs w:val="28"/>
        </w:rPr>
        <w:t>条</w:t>
      </w:r>
      <w:r>
        <w:rPr>
          <w:rFonts w:hint="eastAsia" w:ascii="宋体" w:hAnsi="宋体" w:eastAsia="宋体" w:cs="宋体"/>
          <w:color w:val="auto"/>
          <w:spacing w:val="-20"/>
          <w:sz w:val="28"/>
          <w:szCs w:val="28"/>
        </w:rPr>
        <w:t>　</w:t>
      </w:r>
      <w:r>
        <w:rPr>
          <w:rFonts w:hint="eastAsia" w:ascii="宋体" w:hAnsi="宋体" w:eastAsia="宋体" w:cs="宋体"/>
          <w:color w:val="auto"/>
          <w:spacing w:val="0"/>
          <w:sz w:val="28"/>
          <w:szCs w:val="28"/>
        </w:rPr>
        <w:t>物业服务收费选择以下第</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种方式：</w:t>
      </w:r>
    </w:p>
    <w:p>
      <w:pPr>
        <w:ind w:firstLine="482" w:firstLineChars="200"/>
        <w:rPr>
          <w:rFonts w:hint="eastAsia" w:ascii="宋体" w:hAnsi="宋体" w:eastAsia="宋体" w:cs="宋体"/>
          <w:b/>
          <w:bCs/>
          <w:color w:val="auto"/>
          <w:spacing w:val="-20"/>
          <w:sz w:val="28"/>
          <w:szCs w:val="28"/>
        </w:rPr>
      </w:pPr>
      <w:r>
        <w:rPr>
          <w:rFonts w:hint="eastAsia" w:ascii="宋体" w:hAnsi="宋体" w:eastAsia="宋体" w:cs="宋体"/>
          <w:b/>
          <w:bCs/>
          <w:color w:val="auto"/>
          <w:spacing w:val="-20"/>
          <w:sz w:val="28"/>
          <w:szCs w:val="28"/>
        </w:rPr>
        <w:t>（一）包干制。</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z w:val="28"/>
          <w:szCs w:val="28"/>
        </w:rPr>
        <mc:AlternateContent>
          <mc:Choice Requires="wps">
            <w:drawing>
              <wp:anchor distT="0" distB="0" distL="0" distR="0" simplePos="0" relativeHeight="1024" behindDoc="0" locked="0" layoutInCell="1" allowOverlap="1">
                <wp:simplePos x="0" y="0"/>
                <wp:positionH relativeFrom="column">
                  <wp:posOffset>8001000</wp:posOffset>
                </wp:positionH>
                <wp:positionV relativeFrom="paragraph">
                  <wp:posOffset>589280</wp:posOffset>
                </wp:positionV>
                <wp:extent cx="114300" cy="198120"/>
                <wp:effectExtent l="0" t="0" r="0" b="0"/>
                <wp:wrapNone/>
                <wp:docPr id="1027" name="文本框 8"/>
                <wp:cNvGraphicFramePr/>
                <a:graphic xmlns:a="http://schemas.openxmlformats.org/drawingml/2006/main">
                  <a:graphicData uri="http://schemas.microsoft.com/office/word/2010/wordprocessingShape">
                    <wps:wsp>
                      <wps:cNvSpPr/>
                      <wps:spPr>
                        <a:xfrm>
                          <a:off x="0" y="0"/>
                          <a:ext cx="114300" cy="198119"/>
                        </a:xfrm>
                        <a:prstGeom prst="rect">
                          <a:avLst/>
                        </a:prstGeom>
                        <a:ln>
                          <a:noFill/>
                        </a:ln>
                      </wps:spPr>
                      <wps:txbx>
                        <w:txbxContent>
                          <w:p>
                            <w:pPr>
                              <w:pStyle w:val="6"/>
                              <w:rPr>
                                <w:rStyle w:val="11"/>
                                <w:sz w:val="28"/>
                                <w:szCs w:val="28"/>
                              </w:rPr>
                            </w:pPr>
                            <w:r>
                              <w:rPr>
                                <w:rStyle w:val="11"/>
                                <w:sz w:val="28"/>
                                <w:szCs w:val="28"/>
                              </w:rPr>
                              <w:t>- 5 -</w:t>
                            </w:r>
                          </w:p>
                          <w:p>
                            <w:pPr>
                              <w:rPr>
                                <w:rFonts w:ascii="宋体" w:hAnsi="宋体"/>
                                <w:b/>
                              </w:rPr>
                            </w:pPr>
                          </w:p>
                        </w:txbxContent>
                      </wps:txbx>
                      <wps:bodyPr vert="horz" wrap="square" lIns="91440" tIns="45720" rIns="91440" bIns="45720" anchor="t" upright="true">
                        <a:noAutofit/>
                      </wps:bodyPr>
                    </wps:wsp>
                  </a:graphicData>
                </a:graphic>
              </wp:anchor>
            </w:drawing>
          </mc:Choice>
          <mc:Fallback>
            <w:pict>
              <v:rect id="文本框 8" o:spid="_x0000_s1026" o:spt="1" style="position:absolute;left:0pt;margin-left:630pt;margin-top:46.4pt;height:15.6pt;width:9pt;z-index:1024;mso-width-relative:page;mso-height-relative:page;" filled="f" stroked="f" coordsize="21600,21600" o:gfxdata="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y4174NoAAAAMAQAA&#10;DwAAAAAAAAABACAAAAA4AAAAZHJzL2Rvd25yZXYueG1sUEsBAhQAFAAAAAgAh07iQDy5lhDIAQAA&#10;YwMAAA4AAAAAAAAAAQAgAAAAPwEAAGRycy9lMm9Eb2MueG1sUEsFBgAAAAAGAAYAWQEAAHkFAAAA&#10;AA==&#10;">
                <v:fill on="f" focussize="0,0"/>
                <v:stroke on="f"/>
                <v:imagedata o:title=""/>
                <o:lock v:ext="edit" aspectratio="f"/>
                <v:textbox>
                  <w:txbxContent>
                    <w:p>
                      <w:pPr>
                        <w:pStyle w:val="6"/>
                        <w:rPr>
                          <w:rStyle w:val="11"/>
                          <w:sz w:val="28"/>
                          <w:szCs w:val="28"/>
                        </w:rPr>
                      </w:pPr>
                      <w:r>
                        <w:rPr>
                          <w:rStyle w:val="11"/>
                          <w:sz w:val="28"/>
                          <w:szCs w:val="28"/>
                        </w:rPr>
                        <w:t>- 5 -</w:t>
                      </w:r>
                    </w:p>
                    <w:p>
                      <w:pPr>
                        <w:rPr>
                          <w:rFonts w:ascii="宋体" w:hAnsi="宋体"/>
                          <w:b/>
                        </w:rPr>
                      </w:pPr>
                    </w:p>
                  </w:txbxContent>
                </v:textbox>
              </v:rect>
            </w:pict>
          </mc:Fallback>
        </mc:AlternateContent>
      </w:r>
      <w:r>
        <w:rPr>
          <w:rFonts w:hint="eastAsia" w:ascii="宋体" w:hAnsi="宋体" w:eastAsia="宋体" w:cs="宋体"/>
          <w:color w:val="auto"/>
          <w:spacing w:val="0"/>
          <w:sz w:val="28"/>
          <w:szCs w:val="28"/>
        </w:rPr>
        <w:t>1.物业服务费用由业主按专有部分面积支付。专有部分面积，按照不动产登记簿记载的面积计算；尚未进行物权登记的，暂按测绘机构的实测面积计算；尚未进行实测的，暂按房屋买卖合同记载的面积计算。乙方包干使用，并享有盈余或者承担亏损。具体收费标准如下：</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多层住宅：</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高层住宅：</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别　　墅：</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办公物业：</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商业物业：</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物业：</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物业：</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2.物业服务费用主要用于以下开支：</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（1）管理服务人员的工资、社会保险和按规定提取的福利费等；</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（2）物业共用部位、共用设施设备日常运行、维护的相关费用；</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（3）物业管理区域清洁卫生的相关费用；</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（4）物业管理区域绿化养护的相关费用；</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（5）物业管理区域秩序维护的相关费用；</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（6）物业共用部位、共用设施设备及公众责任保险费用；</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（7）办公费用；</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（8）管理费分摊；</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（9）物业服务企业固定资产折旧；</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（10）法定税费；</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（11）物业服务企业的利润；</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（12）经业主同意的其它费用。</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3.乙方按照上述标准收取物业服务费用，上述范围使用物业服务费用，并按照本合同约定的服务内容和质量标准提供服务。</w:t>
      </w:r>
    </w:p>
    <w:p>
      <w:pPr>
        <w:ind w:firstLine="482" w:firstLineChars="200"/>
        <w:rPr>
          <w:rFonts w:hint="eastAsia" w:ascii="宋体" w:hAnsi="宋体" w:eastAsia="宋体" w:cs="宋体"/>
          <w:b/>
          <w:bCs/>
          <w:color w:val="auto"/>
          <w:spacing w:val="-20"/>
          <w:sz w:val="28"/>
          <w:szCs w:val="28"/>
        </w:rPr>
      </w:pPr>
      <w:r>
        <w:rPr>
          <w:rFonts w:hint="eastAsia" w:ascii="宋体" w:hAnsi="宋体" w:eastAsia="宋体" w:cs="宋体"/>
          <w:b/>
          <w:bCs/>
          <w:color w:val="auto"/>
          <w:spacing w:val="-20"/>
          <w:sz w:val="28"/>
          <w:szCs w:val="28"/>
        </w:rPr>
        <w:t>（二）酬金制。</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z w:val="28"/>
          <w:szCs w:val="28"/>
        </w:rPr>
        <mc:AlternateContent>
          <mc:Choice Requires="wps">
            <w:drawing>
              <wp:anchor distT="0" distB="0" distL="0" distR="0" simplePos="0" relativeHeight="1024" behindDoc="0" locked="0" layoutInCell="1" allowOverlap="1">
                <wp:simplePos x="0" y="0"/>
                <wp:positionH relativeFrom="column">
                  <wp:posOffset>-1714500</wp:posOffset>
                </wp:positionH>
                <wp:positionV relativeFrom="paragraph">
                  <wp:posOffset>548640</wp:posOffset>
                </wp:positionV>
                <wp:extent cx="114300" cy="198120"/>
                <wp:effectExtent l="0" t="0" r="0" b="0"/>
                <wp:wrapNone/>
                <wp:docPr id="1028" name="文本框 7"/>
                <wp:cNvGraphicFramePr/>
                <a:graphic xmlns:a="http://schemas.openxmlformats.org/drawingml/2006/main">
                  <a:graphicData uri="http://schemas.microsoft.com/office/word/2010/wordprocessingShape">
                    <wps:wsp>
                      <wps:cNvSpPr/>
                      <wps:spPr>
                        <a:xfrm>
                          <a:off x="0" y="0"/>
                          <a:ext cx="114300" cy="198120"/>
                        </a:xfrm>
                        <a:prstGeom prst="rect">
                          <a:avLst/>
                        </a:prstGeom>
                        <a:ln>
                          <a:noFill/>
                        </a:ln>
                      </wps:spPr>
                      <wps:txbx>
                        <w:txbxContent>
                          <w:p>
                            <w:pPr>
                              <w:pStyle w:val="6"/>
                              <w:rPr>
                                <w:rStyle w:val="11"/>
                                <w:sz w:val="28"/>
                                <w:szCs w:val="28"/>
                              </w:rPr>
                            </w:pPr>
                            <w:r>
                              <w:rPr>
                                <w:rStyle w:val="11"/>
                                <w:sz w:val="28"/>
                                <w:szCs w:val="28"/>
                              </w:rPr>
                              <w:t>- 6 -</w:t>
                            </w:r>
                          </w:p>
                          <w:p>
                            <w:pPr>
                              <w:rPr>
                                <w:rFonts w:ascii="宋体" w:hAnsi="宋体"/>
                                <w:b/>
                              </w:rPr>
                            </w:pPr>
                          </w:p>
                        </w:txbxContent>
                      </wps:txbx>
                      <wps:bodyPr vert="horz" wrap="square" lIns="91440" tIns="45720" rIns="91440" bIns="45720" anchor="t" upright="true">
                        <a:noAutofit/>
                      </wps:bodyPr>
                    </wps:wsp>
                  </a:graphicData>
                </a:graphic>
              </wp:anchor>
            </w:drawing>
          </mc:Choice>
          <mc:Fallback>
            <w:pict>
              <v:rect id="文本框 7" o:spid="_x0000_s1026" o:spt="1" style="position:absolute;left:0pt;margin-left:-135pt;margin-top:43.2pt;height:15.6pt;width:9pt;z-index:1024;mso-width-relative:page;mso-height-relative:page;" filled="f" stroked="f" coordsize="21600,21600" o:gfxdata="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a+xhANwAAAAM&#10;AQAADwAAAAAAAAABACAAAAA4AAAAZHJzL2Rvd25yZXYueG1sUEsBAhQAFAAAAAgAh07iQEQTlHTJ&#10;AQAAYwMAAA4AAAAAAAAAAQAgAAAAQQEAAGRycy9lMm9Eb2MueG1sUEsFBgAAAAAGAAYAWQEAAHwF&#10;AAAAAA==&#10;">
                <v:fill on="f" focussize="0,0"/>
                <v:stroke on="f"/>
                <v:imagedata o:title=""/>
                <o:lock v:ext="edit" aspectratio="f"/>
                <v:textbox>
                  <w:txbxContent>
                    <w:p>
                      <w:pPr>
                        <w:pStyle w:val="6"/>
                        <w:rPr>
                          <w:rStyle w:val="11"/>
                          <w:sz w:val="28"/>
                          <w:szCs w:val="28"/>
                        </w:rPr>
                      </w:pPr>
                      <w:r>
                        <w:rPr>
                          <w:rStyle w:val="11"/>
                          <w:sz w:val="28"/>
                          <w:szCs w:val="28"/>
                        </w:rPr>
                        <w:t>- 6 -</w:t>
                      </w:r>
                    </w:p>
                    <w:p>
                      <w:pPr>
                        <w:rPr>
                          <w:rFonts w:ascii="宋体" w:hAnsi="宋体"/>
                          <w:b/>
                        </w:rPr>
                      </w:pPr>
                    </w:p>
                  </w:txbxContent>
                </v:textbox>
              </v:rect>
            </w:pict>
          </mc:Fallback>
        </mc:AlternateContent>
      </w:r>
      <w:r>
        <w:rPr>
          <w:rFonts w:hint="eastAsia" w:ascii="宋体" w:hAnsi="宋体" w:eastAsia="宋体" w:cs="宋体"/>
          <w:color w:val="auto"/>
          <w:spacing w:val="0"/>
          <w:sz w:val="28"/>
          <w:szCs w:val="28"/>
        </w:rPr>
        <w:t>1.物业服务企业按专有部分面积向业主预收物业服务资金，在预收的物业服务资金中按约定比例提取酬金，其余全部用于物业服务合同约定的支出，由业主享有结余或者承担不足。具体预收标准如下：</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多层住宅：</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高层住宅：</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别　　墅：</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办公物业：</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商业物业：</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物业：</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物业：</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元/月·平方米。</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2.预收的物业服务资金由物业服务支出和乙方的酬金构成。</w:t>
      </w:r>
    </w:p>
    <w:p>
      <w:pPr>
        <w:ind w:firstLine="560" w:firstLineChars="200"/>
        <w:rPr>
          <w:rFonts w:hint="eastAsia" w:ascii="宋体" w:hAnsi="宋体" w:eastAsia="宋体" w:cs="宋体"/>
          <w:color w:val="auto"/>
          <w:spacing w:val="-20"/>
          <w:sz w:val="28"/>
          <w:szCs w:val="28"/>
        </w:rPr>
      </w:pPr>
      <w:r>
        <w:rPr>
          <w:rFonts w:hint="eastAsia" w:ascii="宋体" w:hAnsi="宋体" w:eastAsia="宋体" w:cs="宋体"/>
          <w:color w:val="auto"/>
          <w:spacing w:val="0"/>
          <w:sz w:val="28"/>
          <w:szCs w:val="28"/>
        </w:rPr>
        <w:t>3.乙方酬金</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（每月/每季/其他）按照</w:t>
      </w:r>
      <w:r>
        <w:rPr>
          <w:rFonts w:hint="eastAsia" w:ascii="宋体" w:hAnsi="宋体" w:eastAsia="宋体" w:cs="宋体"/>
          <w:color w:val="auto"/>
          <w:spacing w:val="0"/>
          <w:sz w:val="28"/>
          <w:szCs w:val="28"/>
          <w:u w:val="none"/>
        </w:rPr>
        <w:t> </w:t>
      </w:r>
      <w:r>
        <w:rPr>
          <w:rFonts w:hint="eastAsia" w:ascii="宋体" w:hAnsi="宋体" w:eastAsia="宋体" w:cs="宋体"/>
          <w:color w:val="auto"/>
          <w:spacing w:val="0"/>
          <w:sz w:val="28"/>
          <w:szCs w:val="28"/>
          <w:u w:val="single"/>
        </w:rPr>
        <w:t>　　　</w:t>
      </w:r>
      <w:r>
        <w:rPr>
          <w:rFonts w:hint="eastAsia" w:ascii="宋体" w:hAnsi="宋体" w:eastAsia="宋体" w:cs="宋体"/>
          <w:color w:val="auto"/>
          <w:spacing w:val="0"/>
          <w:sz w:val="28"/>
          <w:szCs w:val="28"/>
        </w:rPr>
        <w:t>％或</w:t>
      </w:r>
      <w:r>
        <w:rPr>
          <w:rFonts w:hint="eastAsia" w:ascii="宋体" w:hAnsi="宋体" w:eastAsia="宋体" w:cs="宋体"/>
          <w:color w:val="auto"/>
          <w:spacing w:val="0"/>
          <w:sz w:val="28"/>
          <w:szCs w:val="28"/>
          <w:u w:val="single"/>
        </w:rPr>
        <w:t>　　　　</w:t>
      </w:r>
      <w:r>
        <w:rPr>
          <w:rFonts w:hint="eastAsia" w:ascii="宋体" w:hAnsi="宋体" w:eastAsia="宋体" w:cs="宋体"/>
          <w:color w:val="auto"/>
          <w:spacing w:val="0"/>
          <w:sz w:val="28"/>
          <w:szCs w:val="28"/>
        </w:rPr>
        <w:t>元从预收的物业服务资金中提取</w:t>
      </w:r>
      <w:r>
        <w:rPr>
          <w:rFonts w:hint="eastAsia" w:ascii="宋体" w:hAnsi="宋体" w:eastAsia="宋体" w:cs="宋体"/>
          <w:color w:val="auto"/>
          <w:spacing w:val="-20"/>
          <w:sz w:val="28"/>
          <w:szCs w:val="28"/>
        </w:rPr>
        <w:t>。</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4.预收的物业服务支出由交纳物业服务资金的业主所有，由乙方代管，主要用于以下开支：</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（1）管理服务人员的工资、社会保险和按规定提取的福利费等；</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（2）物业共用部位、共用设施设备日常运行、维护的相关费用；</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（3）物业管理区域清洁卫生的相关费用；</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（4）物业管理区域绿化养护的相关费用；</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（5）物业管理区域秩序维护的相关费用；</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（6）物业共用部位、共用设施设备及公众责任保险费用；</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（7）办公费用；</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（8）管理费分摊；</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（9）物业服务企业固定资产折旧；</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（10）经业主同意的其它费用。</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5.物业服务支出应用于本合同约定的支出。</w:t>
      </w:r>
      <w:bookmarkStart w:id="7" w:name="OLE_LINK17"/>
      <w:r>
        <w:rPr>
          <w:rFonts w:hint="eastAsia" w:ascii="宋体" w:hAnsi="宋体" w:eastAsia="宋体" w:cs="宋体"/>
          <w:color w:val="auto"/>
          <w:spacing w:val="0"/>
          <w:sz w:val="28"/>
          <w:szCs w:val="28"/>
        </w:rPr>
        <w:t>物业服务支出年度结算后结余部分，由全体业主按专有部分面积所占比例所有，可用于抵扣业主所需支付的物业服务资金或经业主同意的其它费用。</w:t>
      </w:r>
    </w:p>
    <w:bookmarkEnd w:id="7"/>
    <w:p>
      <w:pPr>
        <w:ind w:firstLine="562" w:firstLineChars="200"/>
        <w:rPr>
          <w:rFonts w:hint="eastAsia" w:ascii="宋体" w:hAnsi="宋体" w:eastAsia="宋体" w:cs="宋体"/>
          <w:color w:val="auto"/>
          <w:spacing w:val="0"/>
          <w:sz w:val="28"/>
          <w:szCs w:val="28"/>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十三</w:t>
      </w:r>
      <w:r>
        <w:rPr>
          <w:rFonts w:hint="eastAsia" w:ascii="宋体" w:hAnsi="宋体" w:eastAsia="宋体" w:cs="宋体"/>
          <w:b/>
          <w:bCs/>
          <w:color w:val="auto"/>
          <w:spacing w:val="0"/>
          <w:sz w:val="28"/>
          <w:szCs w:val="28"/>
        </w:rPr>
        <w:t>条</w:t>
      </w:r>
      <w:r>
        <w:rPr>
          <w:rFonts w:hint="eastAsia" w:ascii="宋体" w:hAnsi="宋体" w:eastAsia="宋体" w:cs="宋体"/>
          <w:color w:val="auto"/>
          <w:spacing w:val="0"/>
          <w:sz w:val="28"/>
          <w:szCs w:val="28"/>
        </w:rPr>
        <w:t>　物业服务收费实行酬金制的，乙方应当每年向业主大会或者全体业主公布物业服务资金年度预决算，每季度公布物业服务资金的收支情况。</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业主、业主大会或者业主委员会、业主监事会对公布的物业服务资金年度预决算和物业服务资金的收支情况提出质询时，乙方应当自收到书面质询之日起7日内答复。</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乙方、业主大会或者业主委员会、业主监事会可以聘请会计师事务所等对物业服务资金年度预决算和收支情况进行审计并将审计报告通报全体业主。</w:t>
      </w:r>
    </w:p>
    <w:p>
      <w:pPr>
        <w:ind w:firstLine="562" w:firstLineChars="200"/>
        <w:rPr>
          <w:rFonts w:hint="eastAsia" w:ascii="宋体" w:hAnsi="宋体" w:eastAsia="宋体" w:cs="宋体"/>
          <w:color w:val="auto"/>
          <w:spacing w:val="0"/>
          <w:sz w:val="28"/>
          <w:szCs w:val="28"/>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十四</w:t>
      </w:r>
      <w:r>
        <w:rPr>
          <w:rFonts w:hint="eastAsia" w:ascii="宋体" w:hAnsi="宋体" w:eastAsia="宋体" w:cs="宋体"/>
          <w:b/>
          <w:bCs/>
          <w:color w:val="auto"/>
          <w:spacing w:val="0"/>
          <w:sz w:val="28"/>
          <w:szCs w:val="28"/>
        </w:rPr>
        <w:t>条</w:t>
      </w:r>
      <w:r>
        <w:rPr>
          <w:rFonts w:hint="eastAsia" w:ascii="宋体" w:hAnsi="宋体" w:eastAsia="宋体" w:cs="宋体"/>
          <w:color w:val="auto"/>
          <w:spacing w:val="0"/>
          <w:sz w:val="28"/>
          <w:szCs w:val="28"/>
        </w:rPr>
        <w:t>　属于同一个物业区域但分期开发的，如各期物业的服务收费标准不同，可在符合相关法律、法规、规章、规范性文件的前提下另行约定。</w:t>
      </w:r>
    </w:p>
    <w:p>
      <w:pPr>
        <w:ind w:firstLine="562" w:firstLineChars="200"/>
        <w:rPr>
          <w:rFonts w:hint="eastAsia" w:ascii="宋体" w:hAnsi="宋体" w:eastAsia="宋体" w:cs="宋体"/>
          <w:color w:val="auto"/>
          <w:spacing w:val="0"/>
          <w:sz w:val="28"/>
          <w:szCs w:val="28"/>
        </w:rPr>
      </w:pPr>
      <w:r>
        <w:rPr>
          <w:rFonts w:hint="eastAsia" w:ascii="宋体" w:hAnsi="宋体" w:eastAsia="宋体" w:cs="宋体"/>
          <w:b/>
          <w:bCs/>
          <w:color w:val="auto"/>
          <w:spacing w:val="0"/>
          <w:sz w:val="28"/>
          <w:szCs w:val="28"/>
        </w:rPr>
        <w:t>第十</w:t>
      </w:r>
      <w:r>
        <w:rPr>
          <w:rFonts w:hint="eastAsia" w:ascii="宋体" w:hAnsi="宋体" w:eastAsia="宋体" w:cs="宋体"/>
          <w:b/>
          <w:bCs/>
          <w:color w:val="auto"/>
          <w:spacing w:val="0"/>
          <w:sz w:val="28"/>
          <w:szCs w:val="28"/>
          <w:lang w:eastAsia="zh-CN"/>
        </w:rPr>
        <w:t>五</w:t>
      </w:r>
      <w:r>
        <w:rPr>
          <w:rFonts w:hint="eastAsia" w:ascii="宋体" w:hAnsi="宋体" w:eastAsia="宋体" w:cs="宋体"/>
          <w:b/>
          <w:bCs/>
          <w:color w:val="auto"/>
          <w:spacing w:val="0"/>
          <w:sz w:val="28"/>
          <w:szCs w:val="28"/>
        </w:rPr>
        <w:t>条</w:t>
      </w:r>
      <w:r>
        <w:rPr>
          <w:rFonts w:hint="eastAsia" w:ascii="宋体" w:hAnsi="宋体" w:eastAsia="宋体" w:cs="宋体"/>
          <w:color w:val="auto"/>
          <w:spacing w:val="0"/>
          <w:sz w:val="28"/>
          <w:szCs w:val="28"/>
        </w:rPr>
        <w:t>　委托乙方管理维护玻璃幕墙等建筑幕墙的，乙方另行收取相关费用，收费方式和标准如下：</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1.</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2.</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3.</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4.</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480" w:firstLineChars="200"/>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5.</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ind w:firstLine="562" w:firstLineChars="200"/>
        <w:rPr>
          <w:rFonts w:hint="default" w:ascii="Calibri" w:hAnsi="Calibri" w:eastAsia="宋体" w:cs="Times New Roman"/>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十六</w:t>
      </w:r>
      <w:r>
        <w:rPr>
          <w:rFonts w:hint="default" w:ascii="Calibri" w:hAnsi="Calibri" w:eastAsia="宋体" w:cs="Times New Roman"/>
          <w:b/>
          <w:bCs/>
          <w:color w:val="auto"/>
          <w:spacing w:val="0"/>
          <w:sz w:val="28"/>
          <w:szCs w:val="28"/>
        </w:rPr>
        <w:t>条</w:t>
      </w:r>
      <w:r>
        <w:rPr>
          <w:rFonts w:hint="default" w:ascii="Calibri" w:hAnsi="Calibri" w:eastAsia="宋体" w:cs="Times New Roman"/>
          <w:color w:val="auto"/>
          <w:spacing w:val="0"/>
          <w:sz w:val="28"/>
          <w:szCs w:val="28"/>
        </w:rPr>
        <w:t>　依法变更物业用途的，根据变更后的物业用途的收费标准支付物业服务费。</w:t>
      </w:r>
    </w:p>
    <w:p>
      <w:pPr>
        <w:ind w:firstLine="562" w:firstLineChars="200"/>
        <w:rPr>
          <w:rFonts w:hint="default" w:ascii="Calibri" w:hAnsi="Calibri" w:eastAsia="宋体" w:cs="Times New Roman"/>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十七</w:t>
      </w:r>
      <w:r>
        <w:rPr>
          <w:rFonts w:hint="default" w:ascii="Calibri" w:hAnsi="Calibri" w:eastAsia="宋体" w:cs="Times New Roman"/>
          <w:b/>
          <w:bCs/>
          <w:color w:val="auto"/>
          <w:spacing w:val="0"/>
          <w:sz w:val="28"/>
          <w:szCs w:val="28"/>
        </w:rPr>
        <w:t>条</w:t>
      </w:r>
      <w:r>
        <w:rPr>
          <w:rFonts w:hint="default" w:ascii="Calibri" w:hAnsi="Calibri" w:eastAsia="宋体" w:cs="Times New Roman"/>
          <w:color w:val="auto"/>
          <w:spacing w:val="0"/>
          <w:sz w:val="28"/>
          <w:szCs w:val="28"/>
        </w:rPr>
        <w:t>　本物业管理区域内的机动车车位由乙方实施物业管理。</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车位属于甲方或自有产权业主所有的，由甲方或自有产权业主按照住宅</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（元/月·个）、商业</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（元/月·个）的标准向乙方支付车位物业服务费。</w:t>
      </w:r>
    </w:p>
    <w:p>
      <w:pPr>
        <w:ind w:firstLine="0" w:firstLineChars="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车位属于全体业主共有并由乙方经营管理的，乙方按照住宅</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（元/月·个）、商业</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（元/月·个）的标准，按</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（每月/每季/其他）从本物业管理区域的共有收入中扣除车位物业服务费。</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车位的物业服务收费不得高于规定的上限标准。</w:t>
      </w:r>
    </w:p>
    <w:p>
      <w:pPr>
        <w:ind w:firstLine="562" w:firstLineChars="200"/>
        <w:jc w:val="left"/>
        <w:rPr>
          <w:rFonts w:hint="default" w:ascii="Calibri" w:hAnsi="Calibri" w:eastAsia="宋体" w:cs="Times New Roman"/>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十八</w:t>
      </w:r>
      <w:r>
        <w:rPr>
          <w:rFonts w:hint="default" w:ascii="Calibri" w:hAnsi="Calibri" w:eastAsia="宋体" w:cs="Times New Roman"/>
          <w:b/>
          <w:bCs/>
          <w:color w:val="auto"/>
          <w:spacing w:val="0"/>
          <w:sz w:val="28"/>
          <w:szCs w:val="28"/>
        </w:rPr>
        <w:t>条　</w:t>
      </w:r>
      <w:r>
        <w:rPr>
          <w:rFonts w:hint="default" w:ascii="Calibri" w:hAnsi="Calibri" w:eastAsia="宋体" w:cs="Times New Roman"/>
          <w:color w:val="auto"/>
          <w:spacing w:val="0"/>
          <w:sz w:val="28"/>
          <w:szCs w:val="28"/>
        </w:rPr>
        <w:t>本物业管理区域内共用水电费分摊问题，按照相关法律法规做如下约定</w:t>
      </w:r>
      <w:r>
        <w:rPr>
          <w:rFonts w:hint="eastAsia" w:ascii="宋体" w:hAnsi="宋体" w:eastAsia="宋体" w:cs="宋体"/>
          <w:color w:val="auto"/>
          <w:spacing w:val="-20"/>
          <w:sz w:val="28"/>
          <w:szCs w:val="28"/>
        </w:rPr>
        <w:t>：</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。乙方应当</w:t>
      </w:r>
      <w:r>
        <w:rPr>
          <w:rFonts w:hint="default" w:ascii="Calibri" w:hAnsi="Calibri" w:eastAsia="宋体" w:cs="Times New Roman"/>
          <w:color w:val="auto"/>
          <w:spacing w:val="0"/>
          <w:sz w:val="28"/>
          <w:szCs w:val="28"/>
        </w:rPr>
        <w:t>按照水电收费周期及时公布共用水电单价、用量、金额、分摊等情况。业主、业主大会对相关情况提出异议时，乙方应当及时答复或者协助供电、供水部门及时答复。</w:t>
      </w:r>
    </w:p>
    <w:p>
      <w:pPr>
        <w:rPr>
          <w:rFonts w:hint="default" w:ascii="Times New Roman" w:hAnsi="Times New Roman" w:eastAsia="宋体" w:cs="Times New Roman"/>
          <w:color w:val="auto"/>
          <w:spacing w:val="0"/>
          <w:kern w:val="0"/>
          <w:sz w:val="28"/>
          <w:szCs w:val="28"/>
        </w:rPr>
      </w:pPr>
      <w:r>
        <w:rPr>
          <w:rFonts w:hint="default" w:ascii="Times New Roman" w:hAnsi="Times New Roman" w:eastAsia="宋体" w:cs="Times New Roman"/>
          <w:color w:val="auto"/>
          <w:spacing w:val="0"/>
          <w:kern w:val="0"/>
          <w:sz w:val="28"/>
          <w:szCs w:val="28"/>
        </w:rPr>
        <w:t>　　乙方办公及生活的自用水电，应单独设置计量表，其费用由乙方负担；绿化物养护、园林水池喷泉、值班室、保安亭以及喜庆活动、宣传、装饰等属于</w:t>
      </w:r>
      <w:r>
        <w:rPr>
          <w:rFonts w:hint="default" w:ascii="Times New Roman" w:hAnsi="Times New Roman" w:eastAsia="宋体" w:cs="Times New Roman"/>
          <w:color w:val="auto"/>
          <w:spacing w:val="0"/>
          <w:sz w:val="28"/>
          <w:szCs w:val="28"/>
        </w:rPr>
        <w:t>前期物业管理服务范围的</w:t>
      </w:r>
      <w:r>
        <w:rPr>
          <w:rFonts w:hint="default" w:ascii="Times New Roman" w:hAnsi="Times New Roman" w:eastAsia="宋体" w:cs="Times New Roman"/>
          <w:color w:val="auto"/>
          <w:spacing w:val="0"/>
          <w:kern w:val="0"/>
          <w:sz w:val="28"/>
          <w:szCs w:val="28"/>
        </w:rPr>
        <w:t>水电费用，由物业服务费列支；开展多种经营活动的水电费用，由该项经营收入列支。</w:t>
      </w:r>
    </w:p>
    <w:p>
      <w:pPr>
        <w:tabs>
          <w:tab w:val="left" w:pos="1080"/>
        </w:tabs>
        <w:ind w:firstLine="562" w:firstLineChars="200"/>
        <w:rPr>
          <w:rFonts w:hint="default" w:ascii="Calibri" w:hAnsi="Calibri" w:eastAsia="宋体" w:cs="Times New Roman"/>
          <w:color w:val="auto"/>
          <w:spacing w:val="0"/>
          <w:sz w:val="28"/>
          <w:szCs w:val="28"/>
        </w:rPr>
      </w:pPr>
      <w:r>
        <w:rPr>
          <w:rFonts w:hint="default" w:ascii="Calibri" w:hAnsi="Calibri" w:eastAsia="宋体" w:cs="Times New Roman"/>
          <w:b/>
          <w:bCs/>
          <w:color w:val="auto"/>
          <w:sz w:val="28"/>
          <w:szCs w:val="28"/>
        </w:rPr>
        <mc:AlternateContent>
          <mc:Choice Requires="wps">
            <w:drawing>
              <wp:anchor distT="0" distB="0" distL="0" distR="0" simplePos="0" relativeHeight="1024" behindDoc="0" locked="0" layoutInCell="1" allowOverlap="1">
                <wp:simplePos x="0" y="0"/>
                <wp:positionH relativeFrom="column">
                  <wp:posOffset>8001000</wp:posOffset>
                </wp:positionH>
                <wp:positionV relativeFrom="paragraph">
                  <wp:posOffset>269240</wp:posOffset>
                </wp:positionV>
                <wp:extent cx="114300" cy="198120"/>
                <wp:effectExtent l="0" t="0" r="0" b="0"/>
                <wp:wrapNone/>
                <wp:docPr id="1029" name="文本框 6"/>
                <wp:cNvGraphicFramePr/>
                <a:graphic xmlns:a="http://schemas.openxmlformats.org/drawingml/2006/main">
                  <a:graphicData uri="http://schemas.microsoft.com/office/word/2010/wordprocessingShape">
                    <wps:wsp>
                      <wps:cNvSpPr/>
                      <wps:spPr>
                        <a:xfrm>
                          <a:off x="0" y="0"/>
                          <a:ext cx="114300" cy="198120"/>
                        </a:xfrm>
                        <a:prstGeom prst="rect">
                          <a:avLst/>
                        </a:prstGeom>
                        <a:ln>
                          <a:noFill/>
                        </a:ln>
                      </wps:spPr>
                      <wps:txbx>
                        <w:txbxContent>
                          <w:p>
                            <w:pPr>
                              <w:pStyle w:val="6"/>
                              <w:rPr>
                                <w:rStyle w:val="11"/>
                                <w:sz w:val="28"/>
                                <w:szCs w:val="28"/>
                              </w:rPr>
                            </w:pPr>
                            <w:r>
                              <w:rPr>
                                <w:rStyle w:val="11"/>
                                <w:sz w:val="28"/>
                                <w:szCs w:val="28"/>
                              </w:rPr>
                              <w:t>- 7 -</w:t>
                            </w:r>
                          </w:p>
                          <w:p>
                            <w:pPr>
                              <w:rPr>
                                <w:rFonts w:ascii="宋体" w:hAnsi="宋体"/>
                                <w:b/>
                              </w:rPr>
                            </w:pPr>
                          </w:p>
                        </w:txbxContent>
                      </wps:txbx>
                      <wps:bodyPr vert="horz" wrap="square" lIns="91440" tIns="45720" rIns="91440" bIns="45720" anchor="t" upright="true">
                        <a:noAutofit/>
                      </wps:bodyPr>
                    </wps:wsp>
                  </a:graphicData>
                </a:graphic>
              </wp:anchor>
            </w:drawing>
          </mc:Choice>
          <mc:Fallback>
            <w:pict>
              <v:rect id="文本框 6" o:spid="_x0000_s1026" o:spt="1" style="position:absolute;left:0pt;margin-left:630pt;margin-top:21.2pt;height:15.6pt;width:9pt;z-index:1024;mso-width-relative:page;mso-height-relative:page;" filled="f" stroked="f" coordsize="21600,21600" o:gfxdata="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ql82l2wAAAAsB&#10;AAAPAAAAAAAAAAEAIAAAADgAAABkcnMvZG93bnJldi54bWxQSwECFAAUAAAACACHTuJAo2nvsskB&#10;AABjAwAADgAAAAAAAAABACAAAABAAQAAZHJzL2Uyb0RvYy54bWxQSwUGAAAAAAYABgBZAQAAewUA&#10;AAAA&#10;">
                <v:fill on="f" focussize="0,0"/>
                <v:stroke on="f"/>
                <v:imagedata o:title=""/>
                <o:lock v:ext="edit" aspectratio="f"/>
                <v:textbox>
                  <w:txbxContent>
                    <w:p>
                      <w:pPr>
                        <w:pStyle w:val="6"/>
                        <w:rPr>
                          <w:rStyle w:val="11"/>
                          <w:sz w:val="28"/>
                          <w:szCs w:val="28"/>
                        </w:rPr>
                      </w:pPr>
                      <w:r>
                        <w:rPr>
                          <w:rStyle w:val="11"/>
                          <w:sz w:val="28"/>
                          <w:szCs w:val="28"/>
                        </w:rPr>
                        <w:t>- 7 -</w:t>
                      </w:r>
                    </w:p>
                    <w:p>
                      <w:pPr>
                        <w:rPr>
                          <w:rFonts w:ascii="宋体" w:hAnsi="宋体"/>
                          <w:b/>
                        </w:rPr>
                      </w:pPr>
                    </w:p>
                  </w:txbxContent>
                </v:textbox>
              </v:rect>
            </w:pict>
          </mc:Fallback>
        </mc:AlternateContent>
      </w:r>
      <w:r>
        <w:rPr>
          <w:rFonts w:hint="default" w:ascii="Calibri" w:hAnsi="Calibri" w:eastAsia="宋体" w:cs="Times New Roman"/>
          <w:b/>
          <w:bCs/>
          <w:color w:val="auto"/>
          <w:spacing w:val="0"/>
          <w:sz w:val="28"/>
          <w:szCs w:val="28"/>
        </w:rPr>
        <w:t>第十</w:t>
      </w:r>
      <w:r>
        <w:rPr>
          <w:rFonts w:hint="default" w:ascii="Calibri" w:hAnsi="Calibri" w:eastAsia="宋体" w:cs="Times New Roman"/>
          <w:b/>
          <w:bCs/>
          <w:color w:val="auto"/>
          <w:spacing w:val="0"/>
          <w:sz w:val="28"/>
          <w:szCs w:val="28"/>
          <w:lang w:eastAsia="zh-CN"/>
        </w:rPr>
        <w:t>九</w:t>
      </w:r>
      <w:r>
        <w:rPr>
          <w:rFonts w:hint="default" w:ascii="Calibri" w:hAnsi="Calibri" w:eastAsia="宋体" w:cs="Times New Roman"/>
          <w:b/>
          <w:bCs/>
          <w:color w:val="auto"/>
          <w:spacing w:val="0"/>
          <w:sz w:val="28"/>
          <w:szCs w:val="28"/>
        </w:rPr>
        <w:t>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业主应当自物业交付之日起向乙方支付物业服务费。物业已具备交付条件，业主无正当理由拒绝办理物业交付手续的，应当自甲方书面通知其办理交付手续的期限届满之次日起支付物业服务费。房屋交付后空置的也应支付物业服务费。</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本物业管理区域内的配套公共服务设施，包括教育、医疗卫生、文化、体育设施和行政管理设施、服务设施、福利设施等，由使用单位负责支付物业服务费。</w:t>
      </w:r>
    </w:p>
    <w:p>
      <w:pPr>
        <w:jc w:val="left"/>
        <w:rPr>
          <w:rFonts w:hint="eastAsia" w:ascii="宋体" w:hAnsi="宋体" w:eastAsia="宋体" w:cs="宋体"/>
          <w:color w:val="auto"/>
          <w:spacing w:val="-20"/>
          <w:sz w:val="28"/>
          <w:szCs w:val="28"/>
        </w:rPr>
      </w:pPr>
      <w:r>
        <w:rPr>
          <w:rFonts w:hint="eastAsia" w:ascii="宋体" w:hAnsi="宋体" w:eastAsia="宋体" w:cs="宋体"/>
          <w:color w:val="auto"/>
          <w:spacing w:val="0"/>
          <w:sz w:val="28"/>
          <w:szCs w:val="28"/>
        </w:rPr>
        <w:t xml:space="preserve">　　物业服务费和车位物业服务费 </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（每月/每季/其他）</w:t>
      </w:r>
      <w:r>
        <w:rPr>
          <w:rFonts w:hint="eastAsia" w:ascii="宋体" w:hAnsi="宋体" w:eastAsia="宋体" w:cs="宋体"/>
          <w:color w:val="auto"/>
          <w:sz w:val="28"/>
          <w:szCs w:val="28"/>
        </w:rPr>
        <w:t>交纳，</w:t>
      </w:r>
      <w:r>
        <w:rPr>
          <w:rFonts w:hint="eastAsia" w:ascii="宋体" w:hAnsi="宋体" w:eastAsia="宋体" w:cs="宋体"/>
          <w:color w:val="auto"/>
          <w:spacing w:val="0"/>
          <w:sz w:val="28"/>
          <w:szCs w:val="28"/>
        </w:rPr>
        <w:t>业主、物业使用人、配套公共服务设施使用单位应当在</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（每次缴费的具体时间）前交纳物业服务费。每逾期一日按欠费总额的</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%向乙方支付违约金</w:t>
      </w:r>
      <w:r>
        <w:rPr>
          <w:rFonts w:hint="default" w:ascii="宋体" w:hAnsi="宋体" w:cs="宋体"/>
          <w:color w:val="auto"/>
          <w:spacing w:val="0"/>
          <w:sz w:val="28"/>
          <w:szCs w:val="28"/>
          <w:lang w:val="en-US"/>
        </w:rPr>
        <w:t>，违约金最高不超过欠款金额的30%。</w:t>
      </w:r>
    </w:p>
    <w:p>
      <w:pPr>
        <w:tabs>
          <w:tab w:val="left" w:pos="1080"/>
        </w:tabs>
        <w:jc w:val="left"/>
        <w:rPr>
          <w:rFonts w:hint="eastAsia" w:ascii="宋体" w:hAnsi="宋体" w:eastAsia="宋体" w:cs="宋体"/>
          <w:color w:val="auto"/>
          <w:sz w:val="28"/>
          <w:szCs w:val="28"/>
        </w:rPr>
      </w:pPr>
      <w:r>
        <w:rPr>
          <w:rFonts w:hint="eastAsia" w:ascii="宋体" w:hAnsi="宋体" w:eastAsia="宋体" w:cs="宋体"/>
          <w:color w:val="auto"/>
          <w:spacing w:val="-20"/>
          <w:sz w:val="28"/>
          <w:szCs w:val="28"/>
        </w:rPr>
        <w:t>　　</w:t>
      </w:r>
      <w:r>
        <w:rPr>
          <w:rFonts w:hint="eastAsia" w:ascii="宋体" w:hAnsi="宋体" w:eastAsia="宋体" w:cs="宋体"/>
          <w:color w:val="auto"/>
          <w:spacing w:val="0"/>
          <w:sz w:val="28"/>
          <w:szCs w:val="28"/>
        </w:rPr>
        <w:t>具体采用</w:t>
      </w:r>
      <w:r>
        <w:rPr>
          <w:rFonts w:hint="eastAsia" w:ascii="宋体" w:hAnsi="宋体" w:eastAsia="宋体" w:cs="宋体"/>
          <w:color w:val="auto"/>
          <w:spacing w:val="0"/>
          <w:sz w:val="28"/>
          <w:szCs w:val="28"/>
          <w:u w:val="single"/>
        </w:rPr>
        <w:t xml:space="preserve">        　　</w:t>
      </w:r>
      <w:r>
        <w:rPr>
          <w:rFonts w:hint="eastAsia" w:ascii="宋体" w:hAnsi="宋体" w:eastAsia="宋体" w:cs="宋体"/>
          <w:color w:val="auto"/>
          <w:spacing w:val="0"/>
          <w:sz w:val="28"/>
          <w:szCs w:val="28"/>
        </w:rPr>
        <w:t>（现金/银行托收/微信/支付宝/其他）的交费方式。采用银行托收方式的，业主、物业使用人、配套公共服务设施使用单位应当签订托收协议并根据托收金融机构要求提交相关资料。</w:t>
      </w:r>
    </w:p>
    <w:p>
      <w:pPr>
        <w:tabs>
          <w:tab w:val="left" w:pos="1080"/>
        </w:tabs>
        <w:ind w:firstLine="562" w:firstLineChars="200"/>
        <w:rPr>
          <w:rFonts w:hint="default" w:ascii="Calibri" w:hAnsi="Calibri" w:eastAsia="宋体" w:cs="Times New Roman"/>
          <w:b/>
          <w:bCs/>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二十</w:t>
      </w:r>
      <w:r>
        <w:rPr>
          <w:rFonts w:hint="default" w:ascii="Calibri" w:hAnsi="Calibri" w:eastAsia="宋体" w:cs="Times New Roman"/>
          <w:b/>
          <w:bCs/>
          <w:color w:val="auto"/>
          <w:spacing w:val="0"/>
          <w:sz w:val="28"/>
          <w:szCs w:val="28"/>
        </w:rPr>
        <w:t>条</w:t>
      </w:r>
      <w:r>
        <w:rPr>
          <w:rFonts w:hint="eastAsia" w:ascii="宋体" w:hAnsi="宋体" w:eastAsia="宋体" w:cs="宋体"/>
          <w:color w:val="auto"/>
          <w:spacing w:val="-20"/>
          <w:sz w:val="28"/>
          <w:szCs w:val="28"/>
        </w:rPr>
        <w:t>　</w:t>
      </w:r>
      <w:r>
        <w:rPr>
          <w:rFonts w:hint="eastAsia" w:ascii="宋体" w:hAnsi="宋体" w:eastAsia="宋体" w:cs="宋体"/>
          <w:b w:val="0"/>
          <w:bCs w:val="0"/>
          <w:color w:val="auto"/>
          <w:spacing w:val="-20"/>
          <w:sz w:val="28"/>
          <w:szCs w:val="28"/>
        </w:rPr>
        <w:t>业</w:t>
      </w:r>
      <w:r>
        <w:rPr>
          <w:rFonts w:hint="eastAsia" w:ascii="宋体" w:hAnsi="宋体" w:eastAsia="宋体" w:cs="宋体"/>
          <w:b w:val="0"/>
          <w:bCs w:val="0"/>
          <w:color w:val="auto"/>
          <w:spacing w:val="0"/>
          <w:sz w:val="28"/>
          <w:szCs w:val="28"/>
        </w:rPr>
        <w:t>主与物业使用人约定由物业使用人交纳物业服务费的，从其约定，业主负连带交纳责任。业主与物业使用人之间的交费约定，业主应当及时书面告知乙方。物业发生产权或者租赁权转移时，业主或者物业使用人应当结清物业服务费。</w:t>
      </w:r>
    </w:p>
    <w:p>
      <w:pPr>
        <w:tabs>
          <w:tab w:val="left" w:pos="1080"/>
        </w:tabs>
        <w:ind w:firstLine="562" w:firstLineChars="200"/>
        <w:rPr>
          <w:rFonts w:hint="default" w:ascii="Calibri" w:hAnsi="Calibri" w:eastAsia="宋体" w:cs="Times New Roman"/>
          <w:b w:val="0"/>
          <w:bCs w:val="0"/>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二十一</w:t>
      </w:r>
      <w:r>
        <w:rPr>
          <w:rFonts w:hint="default" w:ascii="Calibri" w:hAnsi="Calibri" w:eastAsia="宋体" w:cs="Times New Roman"/>
          <w:b/>
          <w:bCs/>
          <w:color w:val="auto"/>
          <w:spacing w:val="0"/>
          <w:sz w:val="28"/>
          <w:szCs w:val="28"/>
        </w:rPr>
        <w:t>条</w:t>
      </w:r>
      <w:r>
        <w:rPr>
          <w:rFonts w:hint="eastAsia" w:ascii="宋体" w:hAnsi="宋体" w:eastAsia="宋体" w:cs="宋体"/>
          <w:color w:val="auto"/>
          <w:spacing w:val="-20"/>
          <w:sz w:val="28"/>
          <w:szCs w:val="28"/>
        </w:rPr>
        <w:t>　</w:t>
      </w:r>
      <w:r>
        <w:rPr>
          <w:rFonts w:hint="eastAsia" w:ascii="宋体" w:hAnsi="宋体" w:eastAsia="宋体" w:cs="宋体"/>
          <w:color w:val="auto"/>
          <w:spacing w:val="0"/>
          <w:sz w:val="28"/>
          <w:szCs w:val="28"/>
        </w:rPr>
        <w:t>甲方不得对业</w:t>
      </w:r>
      <w:r>
        <w:rPr>
          <w:rFonts w:hint="default" w:ascii="Calibri" w:hAnsi="Calibri" w:eastAsia="宋体" w:cs="Times New Roman"/>
          <w:b w:val="0"/>
          <w:bCs w:val="0"/>
          <w:color w:val="auto"/>
          <w:spacing w:val="0"/>
          <w:sz w:val="28"/>
          <w:szCs w:val="28"/>
        </w:rPr>
        <w:t>主的物业服务费作出减免承诺或者约定。已经承诺或者约定减免的物业服务费，由甲方承担。</w:t>
      </w:r>
      <w:r>
        <w:rPr>
          <w:rFonts w:hint="default" w:ascii="Calibri" w:hAnsi="Calibri" w:eastAsia="宋体" w:cs="Times New Roman"/>
          <w:b w:val="0"/>
          <w:bCs w:val="0"/>
          <w:color w:val="auto"/>
          <w:sz w:val="28"/>
          <w:szCs w:val="28"/>
        </w:rPr>
        <w:t>若甲方或业主与该物业使用人约定由物业使用人缴纳物业服务费、本合同约定的各项分摊费用的，从其约定。若该物业使用人逾期缴纳的，甲方、业主负连带缴纳责任。</w:t>
      </w:r>
    </w:p>
    <w:p>
      <w:pPr>
        <w:widowControl/>
        <w:tabs>
          <w:tab w:val="left" w:pos="1080"/>
        </w:tabs>
        <w:spacing w:line="240" w:lineRule="auto"/>
        <w:ind w:firstLine="560" w:firstLineChars="200"/>
        <w:jc w:val="left"/>
        <w:rPr>
          <w:rFonts w:hint="default" w:ascii="Calibri" w:hAnsi="Calibri" w:eastAsia="宋体" w:cs="Times New Roman"/>
          <w:b w:val="0"/>
          <w:bCs w:val="0"/>
          <w:color w:val="auto"/>
          <w:spacing w:val="0"/>
          <w:sz w:val="28"/>
          <w:szCs w:val="28"/>
        </w:rPr>
      </w:pPr>
      <w:r>
        <w:rPr>
          <w:rFonts w:hint="default" w:ascii="Calibri" w:hAnsi="Calibri" w:eastAsia="宋体" w:cs="Times New Roman"/>
          <w:b w:val="0"/>
          <w:bCs w:val="0"/>
          <w:color w:val="auto"/>
          <w:spacing w:val="0"/>
          <w:sz w:val="28"/>
          <w:szCs w:val="28"/>
        </w:rPr>
        <w:t>符合以下情形之一的，物业服务费由甲方按照本物业管理区域内同类型物业的收费标准足额交纳：</w:t>
      </w:r>
    </w:p>
    <w:p>
      <w:pPr>
        <w:tabs>
          <w:tab w:val="left" w:pos="1080"/>
        </w:tabs>
        <w:spacing w:line="240" w:lineRule="auto"/>
        <w:ind w:firstLine="560" w:firstLineChars="200"/>
        <w:rPr>
          <w:rFonts w:hint="default" w:ascii="Calibri" w:hAnsi="Calibri" w:eastAsia="宋体" w:cs="Times New Roman"/>
          <w:b w:val="0"/>
          <w:bCs w:val="0"/>
          <w:color w:val="auto"/>
          <w:spacing w:val="0"/>
          <w:sz w:val="28"/>
          <w:szCs w:val="28"/>
        </w:rPr>
      </w:pPr>
      <w:r>
        <w:rPr>
          <w:rFonts w:hint="default" w:ascii="Calibri" w:hAnsi="Calibri" w:eastAsia="宋体" w:cs="Times New Roman"/>
          <w:b w:val="0"/>
          <w:bCs w:val="0"/>
          <w:color w:val="auto"/>
          <w:spacing w:val="0"/>
          <w:sz w:val="28"/>
          <w:szCs w:val="28"/>
        </w:rPr>
        <w:t>（一）已竣工但尚未出售的物业；</w:t>
      </w:r>
    </w:p>
    <w:p>
      <w:pPr>
        <w:tabs>
          <w:tab w:val="left" w:pos="1080"/>
        </w:tabs>
        <w:spacing w:line="240" w:lineRule="auto"/>
        <w:ind w:firstLine="560" w:firstLineChars="200"/>
        <w:rPr>
          <w:rFonts w:hint="default" w:ascii="Calibri" w:hAnsi="Calibri" w:eastAsia="宋体" w:cs="Times New Roman"/>
          <w:b w:val="0"/>
          <w:bCs w:val="0"/>
          <w:color w:val="auto"/>
          <w:spacing w:val="0"/>
          <w:sz w:val="28"/>
          <w:szCs w:val="28"/>
        </w:rPr>
      </w:pPr>
      <w:r>
        <w:rPr>
          <w:rFonts w:hint="default" w:ascii="Calibri" w:hAnsi="Calibri" w:eastAsia="宋体" w:cs="Times New Roman"/>
          <w:b w:val="0"/>
          <w:bCs w:val="0"/>
          <w:color w:val="auto"/>
          <w:spacing w:val="0"/>
          <w:sz w:val="28"/>
          <w:szCs w:val="28"/>
        </w:rPr>
        <w:t>（二）已出售但因甲方原因尚未交付给买受人的物业；</w:t>
      </w:r>
    </w:p>
    <w:p>
      <w:pPr>
        <w:widowControl/>
        <w:tabs>
          <w:tab w:val="left" w:pos="1080"/>
        </w:tabs>
        <w:spacing w:line="240" w:lineRule="auto"/>
        <w:ind w:firstLine="560" w:firstLineChars="200"/>
        <w:jc w:val="left"/>
        <w:rPr>
          <w:rFonts w:hint="default" w:ascii="Calibri" w:hAnsi="Calibri" w:eastAsia="宋体" w:cs="Times New Roman"/>
          <w:b w:val="0"/>
          <w:bCs w:val="0"/>
          <w:color w:val="auto"/>
          <w:spacing w:val="0"/>
          <w:sz w:val="28"/>
          <w:szCs w:val="28"/>
        </w:rPr>
      </w:pPr>
      <w:r>
        <w:rPr>
          <w:rFonts w:hint="default" w:ascii="Calibri" w:hAnsi="Calibri" w:eastAsia="宋体" w:cs="Times New Roman"/>
          <w:b w:val="0"/>
          <w:bCs w:val="0"/>
          <w:color w:val="auto"/>
          <w:spacing w:val="0"/>
          <w:sz w:val="28"/>
          <w:szCs w:val="28"/>
        </w:rPr>
        <w:t>（三）属于甲方所有的房屋、车位、公共服务设施等物业。</w:t>
      </w:r>
    </w:p>
    <w:p>
      <w:pPr>
        <w:tabs>
          <w:tab w:val="left" w:pos="1080"/>
        </w:tabs>
        <w:ind w:firstLine="560" w:firstLineChars="200"/>
        <w:rPr>
          <w:rFonts w:hint="eastAsia" w:ascii="宋体" w:hAnsi="宋体" w:eastAsia="宋体" w:cs="宋体"/>
          <w:color w:val="auto"/>
          <w:spacing w:val="-20"/>
          <w:sz w:val="28"/>
          <w:szCs w:val="28"/>
        </w:rPr>
      </w:pPr>
      <w:r>
        <w:rPr>
          <w:rFonts w:hint="default" w:ascii="Calibri" w:hAnsi="Calibri" w:eastAsia="宋体" w:cs="Times New Roman"/>
          <w:b w:val="0"/>
          <w:bCs w:val="0"/>
          <w:color w:val="auto"/>
          <w:sz w:val="28"/>
          <w:szCs w:val="28"/>
        </w:rPr>
        <w:t>如甲方与业主就物业未能交付的责任存在争议，致使乙方无法收到争议物业的相关费用的，相关争议物业的物业服务费及本合同所约定的各项分摊费用由甲方全额交纳，直至业主实际收楼之日止。</w:t>
      </w:r>
    </w:p>
    <w:p>
      <w:pPr>
        <w:ind w:firstLine="562" w:firstLineChars="200"/>
        <w:rPr>
          <w:rFonts w:hint="eastAsia" w:ascii="宋体" w:hAnsi="宋体" w:eastAsia="宋体" w:cs="宋体"/>
          <w:color w:val="auto"/>
          <w:spacing w:val="-2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二十二</w:t>
      </w:r>
      <w:r>
        <w:rPr>
          <w:rFonts w:hint="default" w:ascii="Calibri" w:hAnsi="Calibri" w:eastAsia="宋体" w:cs="Times New Roman"/>
          <w:b/>
          <w:bCs/>
          <w:color w:val="auto"/>
          <w:spacing w:val="0"/>
          <w:sz w:val="28"/>
          <w:szCs w:val="28"/>
        </w:rPr>
        <w:t>条　</w:t>
      </w:r>
      <w:r>
        <w:rPr>
          <w:rFonts w:hint="default" w:ascii="Calibri" w:hAnsi="Calibri" w:eastAsia="宋体" w:cs="Times New Roman"/>
          <w:color w:val="auto"/>
          <w:spacing w:val="0"/>
          <w:sz w:val="28"/>
          <w:szCs w:val="28"/>
        </w:rPr>
        <w:t>乙方接受供水、供电、供气、通讯、有线电视、垃圾处理等专营服务单位委托代收费用的，不得向业主收取手续费、周转金等额外费用。没有法律、法规规定或者政府明确规定的，乙方不得向业主收取与专营服务费相关的保证金、抵押金、风险金等费用。</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default" w:ascii="Calibri" w:hAnsi="Calibri" w:eastAsia="宋体" w:cs="Times New Roman"/>
          <w:bCs w:val="0"/>
          <w:color w:val="auto"/>
          <w:sz w:val="28"/>
          <w:szCs w:val="28"/>
        </w:rPr>
      </w:pPr>
      <w:r>
        <w:rPr>
          <w:rFonts w:hint="default" w:ascii="Calibri" w:hAnsi="Calibri" w:eastAsia="宋体" w:cs="Times New Roman"/>
          <w:color w:val="auto"/>
          <w:spacing w:val="0"/>
          <w:sz w:val="28"/>
          <w:szCs w:val="28"/>
        </w:rPr>
        <w:t>乙方不得以欠缴物业服务费或者其他与乙方相关的原因为由，擅自中断业主的正常用水、用电、用气和通讯、有线电视网络等。</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default" w:ascii="Calibri" w:hAnsi="Calibri" w:eastAsia="宋体" w:cs="Times New Roman"/>
          <w:color w:val="auto"/>
          <w:sz w:val="28"/>
          <w:szCs w:val="28"/>
        </w:rPr>
      </w:pPr>
      <w:r>
        <w:rPr>
          <w:rFonts w:hint="default" w:ascii="Calibri" w:hAnsi="Calibri" w:eastAsia="宋体" w:cs="Times New Roman"/>
          <w:color w:val="auto"/>
          <w:sz w:val="28"/>
          <w:szCs w:val="28"/>
        </w:rPr>
        <w:t>若法律法规和政府规范性文件对物业服务费的收取有规定的，则按相关规定执行，且业主或物业使用人需到乙方处办理相关手续。</w:t>
      </w: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宋体" w:hAnsi="宋体" w:eastAsia="宋体" w:cs="宋体"/>
          <w:b/>
          <w:bCs/>
          <w:color w:val="auto"/>
          <w:sz w:val="32"/>
          <w:szCs w:val="32"/>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32"/>
          <w:szCs w:val="32"/>
        </w:rPr>
        <w:t>第</w:t>
      </w:r>
      <w:r>
        <w:rPr>
          <w:rFonts w:hint="eastAsia" w:ascii="宋体" w:hAnsi="宋体" w:cs="宋体"/>
          <w:b/>
          <w:bCs/>
          <w:color w:val="auto"/>
          <w:sz w:val="32"/>
          <w:szCs w:val="32"/>
          <w:lang w:eastAsia="zh-CN"/>
        </w:rPr>
        <w:t>五</w:t>
      </w:r>
      <w:r>
        <w:rPr>
          <w:rFonts w:hint="eastAsia" w:ascii="宋体" w:hAnsi="宋体" w:eastAsia="宋体" w:cs="宋体"/>
          <w:b/>
          <w:bCs/>
          <w:color w:val="auto"/>
          <w:sz w:val="32"/>
          <w:szCs w:val="32"/>
        </w:rPr>
        <w:t>章  物业的经营与管理</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color w:val="auto"/>
          <w:sz w:val="28"/>
          <w:szCs w:val="28"/>
        </w:rPr>
      </w:pPr>
      <w:r>
        <w:rPr>
          <w:rFonts w:hint="default" w:ascii="Calibri" w:hAnsi="Calibri" w:eastAsia="宋体" w:cs="Times New Roman"/>
          <w:b/>
          <w:bCs/>
          <w:color w:val="auto"/>
          <w:sz w:val="28"/>
          <w:szCs w:val="28"/>
        </w:rPr>
        <w:t>第</w:t>
      </w:r>
      <w:r>
        <w:rPr>
          <w:rFonts w:hint="default" w:ascii="Calibri" w:hAnsi="Calibri" w:eastAsia="宋体" w:cs="Times New Roman"/>
          <w:b/>
          <w:bCs/>
          <w:color w:val="auto"/>
          <w:sz w:val="28"/>
          <w:szCs w:val="28"/>
          <w:lang w:eastAsia="zh-CN"/>
        </w:rPr>
        <w:t>二十三</w:t>
      </w:r>
      <w:r>
        <w:rPr>
          <w:rFonts w:hint="default" w:ascii="Calibri" w:hAnsi="Calibri" w:eastAsia="宋体" w:cs="Times New Roman"/>
          <w:b/>
          <w:bCs/>
          <w:color w:val="auto"/>
          <w:sz w:val="28"/>
          <w:szCs w:val="28"/>
        </w:rPr>
        <w:t xml:space="preserve">条 </w:t>
      </w:r>
      <w:r>
        <w:rPr>
          <w:rFonts w:hint="default" w:ascii="Calibri" w:hAnsi="Calibri" w:eastAsia="宋体" w:cs="Times New Roman"/>
          <w:color w:val="auto"/>
          <w:sz w:val="28"/>
          <w:szCs w:val="28"/>
        </w:rPr>
        <w:t>本物业管理区域内停车位的经营与管理：</w:t>
      </w:r>
    </w:p>
    <w:p>
      <w:pPr>
        <w:keepNext w:val="0"/>
        <w:keepLines w:val="0"/>
        <w:pageBreakBefore w:val="0"/>
        <w:numPr>
          <w:ilvl w:val="0"/>
          <w:numId w:val="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经规划批准建设的车库、车位的所有权及相应的土地使用权归属甲方，甲方有权通过出售或出租等有偿方式处分，且应当首先满足业主的需要。本物业内占用业主共有的道路或业主共有的绿地的车位归全体业主共有，甲方及业主同意交由乙方以有偿使用方式经营。</w:t>
      </w:r>
    </w:p>
    <w:p>
      <w:pPr>
        <w:keepNext w:val="0"/>
        <w:keepLines w:val="0"/>
        <w:pageBreakBefore w:val="0"/>
        <w:numPr>
          <w:ilvl w:val="-1"/>
          <w:numId w:val="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本物业采取</w:t>
      </w:r>
      <w:r>
        <w:rPr>
          <w:rFonts w:hint="eastAsia" w:ascii="宋体" w:hAnsi="宋体" w:eastAsia="宋体" w:cs="宋体"/>
          <w:b/>
          <w:bCs/>
          <w:color w:val="auto"/>
          <w:sz w:val="28"/>
          <w:szCs w:val="28"/>
        </w:rPr>
        <w:t>“</w:t>
      </w:r>
      <w:r>
        <w:rPr>
          <w:rFonts w:hint="eastAsia" w:ascii="宋体" w:hAnsi="宋体" w:eastAsia="宋体" w:cs="宋体"/>
          <w:b w:val="0"/>
          <w:bCs w:val="0"/>
          <w:color w:val="auto"/>
          <w:sz w:val="28"/>
          <w:szCs w:val="28"/>
          <w:u w:val="none"/>
        </w:rPr>
        <w:t>停车位有偿使用，车辆有偿停放”</w:t>
      </w:r>
      <w:r>
        <w:rPr>
          <w:rFonts w:hint="eastAsia" w:ascii="宋体" w:hAnsi="宋体" w:eastAsia="宋体" w:cs="宋体"/>
          <w:color w:val="auto"/>
          <w:sz w:val="28"/>
          <w:szCs w:val="28"/>
        </w:rPr>
        <w:t>的管理模式，甲方、业主同意服从乙方对小区停车位的管理，禁止车辆乱停乱放。</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2、如当地政府规定停车位的场地使用费（实际收费名称以当地政府审批的收费名称为准，下同）须按政府部门批准的收费标准收取的，则按当地政府物价部门批准的收费标准收取（长期场地使用费除外）。</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u w:val="single"/>
        </w:rPr>
      </w:pPr>
      <w:r>
        <w:rPr>
          <w:rFonts w:hint="eastAsia" w:ascii="宋体" w:hAnsi="宋体" w:eastAsia="宋体" w:cs="宋体"/>
          <w:color w:val="auto"/>
          <w:sz w:val="28"/>
          <w:szCs w:val="28"/>
        </w:rPr>
        <w:t>若当地政府规定停车位的场地使用费无需政府部门批准，由车位使用人与车位所有权人</w:t>
      </w:r>
      <w:r>
        <w:rPr>
          <w:rFonts w:hint="eastAsia" w:ascii="宋体" w:hAnsi="宋体" w:eastAsia="宋体" w:cs="宋体"/>
          <w:bCs/>
          <w:color w:val="auto"/>
          <w:sz w:val="28"/>
          <w:szCs w:val="28"/>
        </w:rPr>
        <w:t>、经授权的车位经营者（乙方）</w:t>
      </w:r>
      <w:r>
        <w:rPr>
          <w:rFonts w:hint="eastAsia" w:ascii="宋体" w:hAnsi="宋体" w:eastAsia="宋体" w:cs="宋体"/>
          <w:color w:val="auto"/>
          <w:sz w:val="28"/>
          <w:szCs w:val="28"/>
        </w:rPr>
        <w:t>自行约定的，则由双方签订书面的车位使用协议约定。对于临时停车收费，双方无须签订协议约定，按照以下标准收取：</w:t>
      </w:r>
      <w:r>
        <w:rPr>
          <w:rFonts w:hint="eastAsia" w:ascii="宋体" w:hAnsi="宋体" w:eastAsia="宋体" w:cs="宋体"/>
          <w:b/>
          <w:color w:val="auto"/>
          <w:sz w:val="28"/>
          <w:szCs w:val="28"/>
          <w:u w:val="single"/>
        </w:rPr>
        <w:t xml:space="preserve"> </w:t>
      </w:r>
      <w:r>
        <w:rPr>
          <w:rFonts w:hint="eastAsia" w:ascii="宋体" w:hAnsi="宋体" w:eastAsia="宋体" w:cs="宋体"/>
          <w:color w:val="auto"/>
          <w:sz w:val="28"/>
          <w:szCs w:val="28"/>
          <w:u w:val="single"/>
        </w:rPr>
        <w:t xml:space="preserve">                                                         </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 xml:space="preserve">                                                                        。</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3、停车位的管理服务由乙方负责，车位的物业服务费由所有权人按第</w:t>
      </w:r>
      <w:r>
        <w:rPr>
          <w:rFonts w:hint="eastAsia" w:ascii="宋体" w:hAnsi="宋体" w:cs="宋体"/>
          <w:color w:val="auto"/>
          <w:sz w:val="28"/>
          <w:szCs w:val="28"/>
          <w:lang w:eastAsia="zh-CN"/>
        </w:rPr>
        <w:t>四</w:t>
      </w:r>
      <w:r>
        <w:rPr>
          <w:rFonts w:hint="eastAsia" w:ascii="宋体" w:hAnsi="宋体" w:eastAsia="宋体" w:cs="宋体"/>
          <w:color w:val="auto"/>
          <w:sz w:val="28"/>
          <w:szCs w:val="28"/>
        </w:rPr>
        <w:t>章的约定向乙方交纳。</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4、停车</w:t>
      </w:r>
      <w:r>
        <w:rPr>
          <w:rFonts w:hint="eastAsia" w:ascii="宋体" w:hAnsi="宋体" w:eastAsia="宋体" w:cs="宋体"/>
          <w:bCs/>
          <w:color w:val="auto"/>
          <w:sz w:val="28"/>
          <w:szCs w:val="28"/>
        </w:rPr>
        <w:t>位的场地使用费和</w:t>
      </w:r>
      <w:r>
        <w:rPr>
          <w:rFonts w:hint="eastAsia" w:ascii="宋体" w:hAnsi="宋体" w:eastAsia="宋体" w:cs="宋体"/>
          <w:color w:val="auto"/>
          <w:sz w:val="28"/>
          <w:szCs w:val="28"/>
        </w:rPr>
        <w:t>物业服务费</w:t>
      </w:r>
      <w:r>
        <w:rPr>
          <w:rFonts w:hint="eastAsia" w:ascii="宋体" w:hAnsi="宋体" w:eastAsia="宋体" w:cs="宋体"/>
          <w:bCs/>
          <w:color w:val="auto"/>
          <w:sz w:val="28"/>
          <w:szCs w:val="28"/>
        </w:rPr>
        <w:t>并不包含对车辆及其车内财物的保管费用，乙方对车辆不承担保管责任。车位所有权人、车位使用人如对车辆停放有保管要求的，须与乙方另行签订保管协议，交纳保管费用</w:t>
      </w:r>
      <w:r>
        <w:rPr>
          <w:rFonts w:hint="eastAsia" w:ascii="宋体" w:hAnsi="宋体" w:eastAsia="宋体" w:cs="宋体"/>
          <w:color w:val="auto"/>
          <w:kern w:val="0"/>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color w:val="auto"/>
          <w:sz w:val="28"/>
          <w:szCs w:val="28"/>
        </w:rPr>
      </w:pPr>
      <w:r>
        <w:rPr>
          <w:rFonts w:hint="eastAsia" w:ascii="宋体" w:hAnsi="宋体" w:eastAsia="宋体" w:cs="宋体"/>
          <w:b/>
          <w:color w:val="auto"/>
          <w:sz w:val="28"/>
          <w:szCs w:val="28"/>
        </w:rPr>
        <w:t>第</w:t>
      </w:r>
      <w:r>
        <w:rPr>
          <w:rFonts w:hint="eastAsia" w:ascii="宋体" w:hAnsi="宋体" w:cs="宋体"/>
          <w:b/>
          <w:color w:val="auto"/>
          <w:sz w:val="28"/>
          <w:szCs w:val="28"/>
          <w:lang w:eastAsia="zh-CN"/>
        </w:rPr>
        <w:t>二十四</w:t>
      </w:r>
      <w:r>
        <w:rPr>
          <w:rFonts w:hint="eastAsia" w:ascii="宋体" w:hAnsi="宋体" w:eastAsia="宋体" w:cs="宋体"/>
          <w:b/>
          <w:color w:val="auto"/>
          <w:sz w:val="28"/>
          <w:szCs w:val="28"/>
        </w:rPr>
        <w:t xml:space="preserve">条 </w:t>
      </w:r>
      <w:r>
        <w:rPr>
          <w:rFonts w:hint="eastAsia" w:ascii="宋体" w:hAnsi="宋体" w:eastAsia="宋体" w:cs="宋体"/>
          <w:color w:val="auto"/>
          <w:sz w:val="28"/>
          <w:szCs w:val="28"/>
        </w:rPr>
        <w:t>甲方及业主同意委托乙方对本物业内物业共用部位、共用设施设备提供经营管理服务（包括但不限于业主共有的车位、外墙及电梯空间、道路和绿地，通道、楼梯、大堂等公共通行部分，消防、公共照明等附属设施、设备，以及其他不属于业主专有部分，也不属于市政公用部分或者其他权利人所有的公共场所、公共设施和物业服务用房等），乙方按经营收入总额的</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 %提取增值管理服务费（含公共资源经营成本）后，剩余部分全部纳入园区服务资金，用于物业共用部位、共用设施设备保修期满后的维修、更新、改造及共用设施设备的增设，或用于经业主依法同意的其他用途。</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color w:val="auto"/>
          <w:sz w:val="28"/>
          <w:szCs w:val="28"/>
        </w:rPr>
      </w:pPr>
      <w:r>
        <w:rPr>
          <w:rFonts w:hint="eastAsia" w:ascii="宋体" w:hAnsi="宋体" w:eastAsia="宋体" w:cs="宋体"/>
          <w:b/>
          <w:color w:val="auto"/>
          <w:sz w:val="28"/>
          <w:szCs w:val="28"/>
        </w:rPr>
        <w:t>第</w:t>
      </w:r>
      <w:r>
        <w:rPr>
          <w:rFonts w:hint="eastAsia" w:ascii="宋体" w:hAnsi="宋体" w:cs="宋体"/>
          <w:b/>
          <w:color w:val="auto"/>
          <w:sz w:val="28"/>
          <w:szCs w:val="28"/>
          <w:lang w:eastAsia="zh-CN"/>
        </w:rPr>
        <w:t>二十五</w:t>
      </w:r>
      <w:r>
        <w:rPr>
          <w:rFonts w:hint="eastAsia" w:ascii="宋体" w:hAnsi="宋体" w:eastAsia="宋体" w:cs="宋体"/>
          <w:b/>
          <w:color w:val="auto"/>
          <w:sz w:val="28"/>
          <w:szCs w:val="28"/>
        </w:rPr>
        <w:t>条</w:t>
      </w:r>
      <w:r>
        <w:rPr>
          <w:rFonts w:hint="eastAsia" w:ascii="宋体" w:hAnsi="宋体" w:eastAsia="宋体" w:cs="宋体"/>
          <w:color w:val="auto"/>
          <w:sz w:val="28"/>
          <w:szCs w:val="28"/>
        </w:rPr>
        <w:t xml:space="preserve"> 本物业管理区域内属甲方所有的物业（包括但不限于会所、便利店），甲方可根据自身需要委托乙方代为经营管理。</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甲方若委托乙方代为经营管理本物业内权属甲方所有的物业（包括但不限于会所、便利店、销售案场），相关经营管理内容、收费标准及方式由甲乙双方另行约定。</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对权属甲方所有的拟售未售、自行持有、已售未交付物业买受人的物业，相关物业本体所产生的包括但不限于设备设施维修保养费、改造费、特种设备年检费、保险费、保洁费、垃圾处理费、治安费、水费、电费、燃气费等维护及使用费用，由甲方承担。</w:t>
      </w:r>
    </w:p>
    <w:p>
      <w:pPr>
        <w:ind w:firstLine="562" w:firstLineChars="200"/>
        <w:jc w:val="left"/>
        <w:rPr>
          <w:rFonts w:hint="eastAsia" w:ascii="宋体" w:hAnsi="宋体" w:eastAsia="宋体" w:cs="宋体"/>
          <w:color w:val="auto"/>
          <w:spacing w:val="0"/>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二十六</w:t>
      </w:r>
      <w:r>
        <w:rPr>
          <w:rFonts w:hint="eastAsia" w:ascii="宋体" w:hAnsi="宋体" w:eastAsia="宋体" w:cs="宋体"/>
          <w:b/>
          <w:bCs/>
          <w:color w:val="auto"/>
          <w:sz w:val="28"/>
          <w:szCs w:val="28"/>
        </w:rPr>
        <w:t>条</w:t>
      </w:r>
      <w:r>
        <w:rPr>
          <w:rFonts w:hint="eastAsia" w:ascii="宋体" w:hAnsi="宋体" w:eastAsia="宋体" w:cs="宋体"/>
          <w:color w:val="auto"/>
          <w:sz w:val="28"/>
          <w:szCs w:val="28"/>
        </w:rPr>
        <w:t xml:space="preserve"> </w:t>
      </w:r>
      <w:r>
        <w:rPr>
          <w:rFonts w:hint="eastAsia" w:ascii="宋体" w:hAnsi="宋体" w:eastAsia="宋体" w:cs="宋体"/>
          <w:color w:val="auto"/>
          <w:spacing w:val="0"/>
          <w:sz w:val="28"/>
          <w:szCs w:val="28"/>
        </w:rPr>
        <w:t>物业专项维修资金属于业主所有，应当用于物业的共用部位、共用设施设备保修期满后的维修和更新、改造；可用于涉及共用部位、共用设施设备安全的预防性维修和更新、改造；可用于投保物业共用部位、共用设施设备的专项财产保险。乙方应当按照相关规定申请使用物业专项维修资金，不得挪作他用。</w:t>
      </w:r>
    </w:p>
    <w:p>
      <w:pPr>
        <w:ind w:firstLine="562" w:firstLineChars="200"/>
        <w:rPr>
          <w:rFonts w:hint="eastAsia" w:ascii="宋体" w:hAnsi="宋体" w:eastAsia="宋体" w:cs="宋体"/>
          <w:color w:val="auto"/>
          <w:spacing w:val="0"/>
          <w:sz w:val="28"/>
          <w:szCs w:val="28"/>
        </w:rPr>
      </w:pPr>
      <w:r>
        <w:rPr>
          <w:rFonts w:hint="eastAsia" w:ascii="宋体" w:hAnsi="宋体" w:eastAsia="宋体" w:cs="宋体"/>
          <w:b/>
          <w:bCs/>
          <w:color w:val="auto"/>
          <w:spacing w:val="0"/>
          <w:sz w:val="28"/>
          <w:szCs w:val="28"/>
        </w:rPr>
        <w:t>第</w:t>
      </w:r>
      <w:r>
        <w:rPr>
          <w:rFonts w:hint="eastAsia" w:ascii="宋体" w:hAnsi="宋体" w:eastAsia="宋体" w:cs="宋体"/>
          <w:b/>
          <w:bCs/>
          <w:color w:val="auto"/>
          <w:spacing w:val="0"/>
          <w:sz w:val="28"/>
          <w:szCs w:val="28"/>
          <w:lang w:eastAsia="zh-CN"/>
        </w:rPr>
        <w:t>二十七</w:t>
      </w:r>
      <w:r>
        <w:rPr>
          <w:rFonts w:hint="eastAsia" w:ascii="宋体" w:hAnsi="宋体" w:eastAsia="宋体" w:cs="宋体"/>
          <w:b/>
          <w:bCs/>
          <w:color w:val="auto"/>
          <w:spacing w:val="0"/>
          <w:sz w:val="28"/>
          <w:szCs w:val="28"/>
        </w:rPr>
        <w:t>条</w:t>
      </w:r>
      <w:r>
        <w:rPr>
          <w:rFonts w:hint="eastAsia" w:ascii="宋体" w:hAnsi="宋体" w:eastAsia="宋体" w:cs="宋体"/>
          <w:color w:val="auto"/>
          <w:spacing w:val="0"/>
          <w:sz w:val="28"/>
          <w:szCs w:val="28"/>
        </w:rPr>
        <w:t>　经专有部分面积</w:t>
      </w:r>
      <w:r>
        <w:rPr>
          <w:rFonts w:hint="eastAsia" w:ascii="宋体" w:hAnsi="宋体" w:eastAsia="宋体" w:cs="宋体"/>
          <w:color w:val="auto"/>
          <w:spacing w:val="0"/>
          <w:sz w:val="28"/>
          <w:szCs w:val="28"/>
          <w:lang w:eastAsia="zh-CN"/>
        </w:rPr>
        <w:t>占比</w:t>
      </w:r>
      <w:r>
        <w:rPr>
          <w:rFonts w:hint="eastAsia" w:ascii="宋体" w:hAnsi="宋体" w:eastAsia="宋体" w:cs="宋体"/>
          <w:color w:val="auto"/>
          <w:spacing w:val="0"/>
          <w:sz w:val="28"/>
          <w:szCs w:val="28"/>
        </w:rPr>
        <w:t>三分之二以上的业主且人数</w:t>
      </w:r>
      <w:r>
        <w:rPr>
          <w:rFonts w:hint="eastAsia" w:ascii="宋体" w:hAnsi="宋体" w:eastAsia="宋体" w:cs="宋体"/>
          <w:color w:val="auto"/>
          <w:spacing w:val="0"/>
          <w:sz w:val="28"/>
          <w:szCs w:val="28"/>
          <w:lang w:eastAsia="zh-CN"/>
        </w:rPr>
        <w:t>占比</w:t>
      </w:r>
      <w:r>
        <w:rPr>
          <w:rFonts w:hint="eastAsia" w:ascii="宋体" w:hAnsi="宋体" w:eastAsia="宋体" w:cs="宋体"/>
          <w:color w:val="auto"/>
          <w:spacing w:val="0"/>
          <w:sz w:val="28"/>
          <w:szCs w:val="28"/>
        </w:rPr>
        <w:t>三分之二以上的业主同意，约定共用部位、共用设施设备的维修和更新、改造费用分摊方式的，按照约定；没有约定或者约定不明确的，按照下列规定分摊费用：</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（一）属于物业管理区域内全体业主共有的共用部位、共用设施设备，由全体业主按照各自拥有房屋建筑面积的比例共同承担；</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（二）属于单幢房屋内业主共有的共用部位、共用设施设备，由该幢房屋的全体业主按照各自拥有房屋建筑面积的比例共同承担；</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（三）属于一个单元内业主共有的共用部位、共用设施设备，由单元内的业主按照各自拥有房屋建筑面积的比例共同承担；</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（四）属于车位的共用部位、共用设施设备，由与车位存在共用关系的业主按照各自拥有车位面积的比例共同承担；</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（五）上述（一）至（四）款情况外的共有部位、共用设施设备的维修和更新、改造费用，由相关业主按照各自拥有房屋建筑面积的比例共同分摊。</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业主个人维修资金分户账金额不够支付所分摊维修工程费用的，差额部分由该业主承担。</w:t>
      </w:r>
    </w:p>
    <w:p>
      <w:pPr>
        <w:ind w:firstLine="560" w:firstLineChars="200"/>
        <w:rPr>
          <w:rFonts w:hint="eastAsia" w:ascii="宋体" w:hAnsi="宋体" w:eastAsia="宋体" w:cs="宋体"/>
          <w:color w:val="auto"/>
          <w:spacing w:val="0"/>
          <w:sz w:val="28"/>
          <w:szCs w:val="28"/>
        </w:rPr>
      </w:pPr>
      <w:r>
        <w:rPr>
          <w:rFonts w:hint="eastAsia" w:ascii="宋体" w:hAnsi="宋体" w:eastAsia="宋体" w:cs="宋体"/>
          <w:color w:val="auto"/>
          <w:spacing w:val="0"/>
          <w:sz w:val="28"/>
          <w:szCs w:val="28"/>
        </w:rPr>
        <w:t>共用部位、共用设施设备维修和更新、改造，涉及甲方尚未售出的物业的，甲方应当按照前款规定分摊维修和更新、改造费用。</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jc w:val="left"/>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bCs/>
          <w:color w:val="auto"/>
          <w:sz w:val="32"/>
          <w:szCs w:val="32"/>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eastAsia="zh-CN"/>
        </w:rPr>
        <w:t>六</w:t>
      </w:r>
      <w:r>
        <w:rPr>
          <w:rFonts w:hint="eastAsia" w:ascii="宋体" w:hAnsi="宋体" w:eastAsia="宋体" w:cs="宋体"/>
          <w:b/>
          <w:bCs/>
          <w:color w:val="auto"/>
          <w:sz w:val="32"/>
          <w:szCs w:val="32"/>
        </w:rPr>
        <w:t>章  甲、乙双方的权利和义务</w:t>
      </w:r>
    </w:p>
    <w:p>
      <w:pPr>
        <w:keepNext w:val="0"/>
        <w:keepLines w:val="0"/>
        <w:pageBreakBefore w:val="0"/>
        <w:kinsoku/>
        <w:wordWrap/>
        <w:overflowPunct/>
        <w:topLinePunct w:val="0"/>
        <w:autoSpaceDE/>
        <w:autoSpaceDN/>
        <w:bidi w:val="0"/>
        <w:adjustRightInd/>
        <w:snapToGrid/>
        <w:spacing w:line="240" w:lineRule="auto"/>
        <w:ind w:left="0" w:leftChars="0" w:firstLine="562" w:firstLineChars="200"/>
        <w:textAlignment w:val="auto"/>
        <w:rPr>
          <w:rFonts w:hint="eastAsia" w:ascii="宋体" w:hAnsi="宋体" w:eastAsia="宋体" w:cs="宋体"/>
          <w:bCs w:val="0"/>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二十八</w:t>
      </w:r>
      <w:r>
        <w:rPr>
          <w:rFonts w:hint="eastAsia" w:ascii="宋体" w:hAnsi="宋体" w:eastAsia="宋体" w:cs="宋体"/>
          <w:b/>
          <w:bCs/>
          <w:color w:val="auto"/>
          <w:sz w:val="28"/>
          <w:szCs w:val="28"/>
        </w:rPr>
        <w:t>条</w:t>
      </w:r>
      <w:r>
        <w:rPr>
          <w:rFonts w:hint="eastAsia" w:ascii="宋体" w:hAnsi="宋体" w:eastAsia="宋体" w:cs="宋体"/>
          <w:bCs w:val="0"/>
          <w:color w:val="auto"/>
          <w:sz w:val="28"/>
          <w:szCs w:val="28"/>
        </w:rPr>
        <w:t xml:space="preserve"> 甲方的权利义务：</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（一）</w:t>
      </w:r>
      <w:r>
        <w:rPr>
          <w:rFonts w:hint="eastAsia" w:ascii="宋体" w:hAnsi="宋体" w:eastAsia="宋体" w:cs="宋体"/>
          <w:color w:val="auto"/>
          <w:sz w:val="28"/>
          <w:szCs w:val="28"/>
        </w:rPr>
        <w:t>在本物业《商品房买卖合同》约定最早收楼时间前的第30日（即</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年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rPr>
        <w:t>月</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日），应会同乙方按照国家验收质量标准要求，完成对本物业共用部位、共用设施设备的承接查验，签订交接记录和物业承接查验协议，并按照《物业承接查验办法》</w:t>
      </w:r>
      <w:r>
        <w:rPr>
          <w:rFonts w:hint="eastAsia" w:ascii="宋体" w:hAnsi="宋体" w:eastAsia="宋体" w:cs="宋体"/>
          <w:color w:val="auto"/>
          <w:sz w:val="28"/>
          <w:szCs w:val="28"/>
          <w:lang w:eastAsia="zh-CN"/>
        </w:rPr>
        <w:t>及第二章的要求</w:t>
      </w:r>
      <w:r>
        <w:rPr>
          <w:rFonts w:hint="eastAsia" w:ascii="宋体" w:hAnsi="宋体" w:eastAsia="宋体" w:cs="宋体"/>
          <w:color w:val="auto"/>
          <w:sz w:val="28"/>
          <w:szCs w:val="28"/>
        </w:rPr>
        <w:t>向乙方移交经竣工验收合格的本物业。</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（二）</w:t>
      </w:r>
      <w:r>
        <w:rPr>
          <w:rFonts w:hint="eastAsia" w:ascii="宋体" w:hAnsi="宋体" w:eastAsia="宋体" w:cs="宋体"/>
          <w:color w:val="auto"/>
          <w:sz w:val="28"/>
          <w:szCs w:val="28"/>
        </w:rPr>
        <w:t>应在本物业《商品房买卖合同》约定最早的收楼时间前，完成对本物业内共用部位、共用设施设备承接查验发现的问题的整改。否则，乙方有权委托第三方进行整改，相关费用由甲方承担。因甲方未能及时整改造成的一切责任由甲方承担。甲方应自接到乙方要求其支付相关维修费用之日起30日内，向乙方支付全部维修费用。</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kern w:val="2"/>
          <w:sz w:val="28"/>
          <w:szCs w:val="28"/>
        </w:rPr>
      </w:pPr>
      <w:r>
        <w:rPr>
          <w:rFonts w:hint="eastAsia" w:ascii="宋体" w:hAnsi="宋体" w:eastAsia="宋体" w:cs="宋体"/>
          <w:color w:val="auto"/>
          <w:sz w:val="28"/>
          <w:szCs w:val="28"/>
          <w:lang w:eastAsia="zh-CN"/>
        </w:rPr>
        <w:t>（三）</w:t>
      </w:r>
      <w:r>
        <w:rPr>
          <w:rFonts w:hint="eastAsia" w:ascii="宋体" w:hAnsi="宋体" w:eastAsia="宋体" w:cs="宋体"/>
          <w:color w:val="auto"/>
          <w:kern w:val="2"/>
          <w:sz w:val="28"/>
          <w:szCs w:val="28"/>
        </w:rPr>
        <w:t>按照《建设工程质量管理条例》、《房屋建筑工程质量保修办法》、《商品房销售管理办法》等法规规定，</w:t>
      </w:r>
      <w:r>
        <w:rPr>
          <w:rFonts w:hint="eastAsia" w:ascii="宋体" w:hAnsi="宋体" w:eastAsia="宋体" w:cs="宋体"/>
          <w:bCs w:val="0"/>
          <w:color w:val="auto"/>
          <w:sz w:val="28"/>
          <w:szCs w:val="28"/>
        </w:rPr>
        <w:t>本物业</w:t>
      </w:r>
      <w:r>
        <w:rPr>
          <w:rFonts w:hint="eastAsia" w:ascii="宋体" w:hAnsi="宋体" w:eastAsia="宋体" w:cs="宋体"/>
          <w:color w:val="auto"/>
          <w:sz w:val="28"/>
          <w:szCs w:val="28"/>
        </w:rPr>
        <w:t>内</w:t>
      </w:r>
      <w:r>
        <w:rPr>
          <w:rFonts w:hint="eastAsia" w:ascii="宋体" w:hAnsi="宋体" w:eastAsia="宋体" w:cs="宋体"/>
          <w:color w:val="auto"/>
          <w:kern w:val="2"/>
          <w:sz w:val="28"/>
          <w:szCs w:val="28"/>
        </w:rPr>
        <w:t>甲方开发建设</w:t>
      </w:r>
      <w:r>
        <w:rPr>
          <w:rFonts w:hint="eastAsia" w:ascii="宋体" w:hAnsi="宋体" w:eastAsia="宋体" w:cs="宋体"/>
          <w:color w:val="auto"/>
          <w:sz w:val="28"/>
          <w:szCs w:val="28"/>
        </w:rPr>
        <w:t>的商品房、共用部位</w:t>
      </w:r>
      <w:r>
        <w:rPr>
          <w:rFonts w:hint="eastAsia" w:ascii="宋体" w:hAnsi="宋体" w:eastAsia="宋体" w:cs="宋体"/>
          <w:color w:val="auto"/>
          <w:kern w:val="2"/>
          <w:sz w:val="28"/>
          <w:szCs w:val="28"/>
        </w:rPr>
        <w:t>（场地）</w:t>
      </w:r>
      <w:r>
        <w:rPr>
          <w:rFonts w:hint="eastAsia" w:ascii="宋体" w:hAnsi="宋体" w:eastAsia="宋体" w:cs="宋体"/>
          <w:color w:val="auto"/>
          <w:sz w:val="28"/>
          <w:szCs w:val="28"/>
        </w:rPr>
        <w:t>、共用设施设备应达到国家验收质量标准。甲方应承担</w:t>
      </w:r>
      <w:r>
        <w:rPr>
          <w:rFonts w:hint="eastAsia" w:ascii="宋体" w:hAnsi="宋体" w:eastAsia="宋体" w:cs="宋体"/>
          <w:color w:val="auto"/>
          <w:kern w:val="2"/>
          <w:sz w:val="28"/>
          <w:szCs w:val="28"/>
        </w:rPr>
        <w:t>在保修期内的保修责任及费用。甲方同意延长保修期限的，应承担保修期延长期限内的保修责任及费用。</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（四）</w:t>
      </w:r>
      <w:r>
        <w:rPr>
          <w:rFonts w:hint="eastAsia" w:ascii="宋体" w:hAnsi="宋体" w:eastAsia="宋体" w:cs="宋体"/>
          <w:color w:val="auto"/>
          <w:sz w:val="28"/>
          <w:szCs w:val="28"/>
        </w:rPr>
        <w:t>应按相关规定、标准对本物业内共用部位（场地）、共用设施设备质量、数量负责，如交付的共用部位（场地）、共用设施设备未完全符合规定的，应承担需要更新改造、维修、增置的费用。</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（五）</w:t>
      </w:r>
      <w:r>
        <w:rPr>
          <w:rFonts w:hint="eastAsia" w:ascii="宋体" w:hAnsi="宋体" w:eastAsia="宋体" w:cs="宋体"/>
          <w:color w:val="auto"/>
          <w:sz w:val="28"/>
          <w:szCs w:val="28"/>
        </w:rPr>
        <w:t>本物业内的业主因工程质量等问题与甲方产生纠纷的，甲方应及时解决。甲方委托乙方解决的，应当向乙方支付相应费用。</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（六）</w:t>
      </w:r>
      <w:r>
        <w:rPr>
          <w:rFonts w:hint="eastAsia" w:ascii="宋体" w:hAnsi="宋体" w:eastAsia="宋体" w:cs="宋体"/>
          <w:color w:val="auto"/>
          <w:sz w:val="28"/>
          <w:szCs w:val="28"/>
        </w:rPr>
        <w:t>负责制定本物业《临时管理规约》，并将其和本物业《前期物业服务协议》作为商品房买卖合同的附件，要求物业买受人书面承诺遵守本物业《临时管理规约》和《前期物业服务协议》。</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（七）</w:t>
      </w:r>
      <w:r>
        <w:rPr>
          <w:rFonts w:hint="eastAsia" w:ascii="宋体" w:hAnsi="宋体" w:eastAsia="宋体" w:cs="宋体"/>
          <w:color w:val="auto"/>
          <w:sz w:val="28"/>
          <w:szCs w:val="28"/>
        </w:rPr>
        <w:t>审议乙方制定的物业服务方案。</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（八）</w:t>
      </w:r>
      <w:r>
        <w:rPr>
          <w:rFonts w:hint="eastAsia" w:ascii="宋体" w:hAnsi="宋体" w:eastAsia="宋体" w:cs="宋体"/>
          <w:color w:val="auto"/>
          <w:sz w:val="28"/>
          <w:szCs w:val="28"/>
        </w:rPr>
        <w:t>监督乙方各项物业服务工作的实施。</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（九）</w:t>
      </w:r>
      <w:r>
        <w:rPr>
          <w:rFonts w:hint="eastAsia" w:ascii="宋体" w:hAnsi="宋体" w:eastAsia="宋体" w:cs="宋体"/>
          <w:color w:val="auto"/>
          <w:sz w:val="28"/>
          <w:szCs w:val="28"/>
        </w:rPr>
        <w:t>负责与每位购房业主签订《住宅质量保证书》、《住宅使用说明书》。</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（十）</w:t>
      </w:r>
      <w:r>
        <w:rPr>
          <w:rFonts w:hint="eastAsia" w:ascii="宋体" w:hAnsi="宋体" w:eastAsia="宋体" w:cs="宋体"/>
          <w:color w:val="auto"/>
          <w:sz w:val="28"/>
          <w:szCs w:val="28"/>
        </w:rPr>
        <w:t>协</w:t>
      </w:r>
      <w:r>
        <w:rPr>
          <w:rFonts w:hint="eastAsia" w:ascii="宋体" w:hAnsi="宋体" w:eastAsia="宋体" w:cs="宋体"/>
          <w:color w:val="auto"/>
          <w:sz w:val="28"/>
          <w:szCs w:val="28"/>
          <w:lang w:eastAsia="zh-CN"/>
        </w:rPr>
        <w:t>助处理</w:t>
      </w:r>
      <w:r>
        <w:rPr>
          <w:rFonts w:hint="eastAsia" w:ascii="宋体" w:hAnsi="宋体" w:eastAsia="宋体" w:cs="宋体"/>
          <w:color w:val="auto"/>
          <w:sz w:val="28"/>
          <w:szCs w:val="28"/>
        </w:rPr>
        <w:t>涉及本物业</w:t>
      </w:r>
      <w:r>
        <w:rPr>
          <w:rFonts w:hint="eastAsia" w:ascii="宋体" w:hAnsi="宋体" w:eastAsia="宋体" w:cs="宋体"/>
          <w:color w:val="auto"/>
          <w:sz w:val="28"/>
          <w:szCs w:val="28"/>
          <w:lang w:eastAsia="zh-CN"/>
        </w:rPr>
        <w:t>甲方责任内</w:t>
      </w:r>
      <w:r>
        <w:rPr>
          <w:rFonts w:hint="eastAsia" w:ascii="宋体" w:hAnsi="宋体" w:eastAsia="宋体" w:cs="宋体"/>
          <w:color w:val="auto"/>
          <w:sz w:val="28"/>
          <w:szCs w:val="28"/>
        </w:rPr>
        <w:t>的物业管理服务工作。</w:t>
      </w:r>
    </w:p>
    <w:p>
      <w:pPr>
        <w:keepNext w:val="0"/>
        <w:keepLines w:val="0"/>
        <w:pageBreakBefore w:val="0"/>
        <w:kinsoku/>
        <w:wordWrap/>
        <w:overflowPunct/>
        <w:topLinePunct w:val="0"/>
        <w:autoSpaceDE/>
        <w:autoSpaceDN/>
        <w:bidi w:val="0"/>
        <w:adjustRightInd/>
        <w:snapToGrid/>
        <w:spacing w:line="24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（十一）</w:t>
      </w:r>
      <w:r>
        <w:rPr>
          <w:rFonts w:hint="eastAsia" w:ascii="宋体" w:hAnsi="宋体" w:eastAsia="宋体" w:cs="宋体"/>
          <w:color w:val="auto"/>
          <w:sz w:val="28"/>
          <w:szCs w:val="28"/>
        </w:rPr>
        <w:t>其他甲方享有的权利和应当履行的义务。</w:t>
      </w:r>
    </w:p>
    <w:p>
      <w:pPr>
        <w:snapToGrid/>
        <w:spacing w:line="240" w:lineRule="auto"/>
        <w:ind w:firstLine="562" w:firstLineChars="200"/>
        <w:rPr>
          <w:rFonts w:hint="eastAsia" w:ascii="宋体" w:hAnsi="宋体" w:eastAsia="宋体" w:cs="宋体"/>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二十九</w:t>
      </w:r>
      <w:r>
        <w:rPr>
          <w:rFonts w:hint="eastAsia" w:ascii="宋体" w:hAnsi="宋体" w:eastAsia="宋体" w:cs="宋体"/>
          <w:b/>
          <w:bCs/>
          <w:color w:val="auto"/>
          <w:sz w:val="28"/>
          <w:szCs w:val="28"/>
        </w:rPr>
        <w:t>条</w:t>
      </w:r>
      <w:r>
        <w:rPr>
          <w:rFonts w:hint="eastAsia" w:ascii="宋体" w:hAnsi="宋体" w:eastAsia="宋体" w:cs="宋体"/>
          <w:bCs w:val="0"/>
          <w:color w:val="auto"/>
          <w:sz w:val="28"/>
          <w:szCs w:val="28"/>
        </w:rPr>
        <w:t xml:space="preserve"> 乙</w:t>
      </w:r>
      <w:r>
        <w:rPr>
          <w:rFonts w:hint="eastAsia" w:ascii="宋体" w:hAnsi="宋体" w:eastAsia="宋体" w:cs="宋体"/>
          <w:color w:val="auto"/>
          <w:sz w:val="28"/>
          <w:szCs w:val="28"/>
        </w:rPr>
        <w:t>方权利义务</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（一）根据法律、法规规定和</w:t>
      </w:r>
      <w:r>
        <w:rPr>
          <w:rFonts w:hint="eastAsia" w:ascii="宋体" w:hAnsi="宋体" w:eastAsia="宋体" w:cs="宋体"/>
          <w:color w:val="auto"/>
          <w:kern w:val="2"/>
          <w:sz w:val="28"/>
          <w:szCs w:val="28"/>
          <w:lang w:eastAsia="zh-CN"/>
        </w:rPr>
        <w:t>本物业管理区域</w:t>
      </w:r>
      <w:r>
        <w:rPr>
          <w:rFonts w:hint="eastAsia" w:ascii="宋体" w:hAnsi="宋体" w:eastAsia="宋体" w:cs="宋体"/>
          <w:color w:val="auto"/>
          <w:kern w:val="2"/>
          <w:sz w:val="28"/>
          <w:szCs w:val="28"/>
        </w:rPr>
        <w:t>临时管理规约</w:t>
      </w:r>
      <w:r>
        <w:rPr>
          <w:rFonts w:hint="eastAsia" w:ascii="宋体" w:hAnsi="宋体" w:eastAsia="宋体" w:cs="宋体"/>
          <w:color w:val="auto"/>
          <w:kern w:val="2"/>
          <w:sz w:val="28"/>
          <w:szCs w:val="28"/>
          <w:lang w:eastAsia="zh-CN"/>
        </w:rPr>
        <w:t>、</w:t>
      </w:r>
      <w:r>
        <w:rPr>
          <w:rFonts w:hint="eastAsia" w:ascii="宋体" w:hAnsi="宋体" w:eastAsia="宋体" w:cs="宋体"/>
          <w:color w:val="auto"/>
          <w:kern w:val="2"/>
          <w:sz w:val="28"/>
          <w:szCs w:val="28"/>
        </w:rPr>
        <w:t>本合同的约定，制订</w:t>
      </w:r>
      <w:r>
        <w:rPr>
          <w:rFonts w:hint="eastAsia" w:ascii="宋体" w:hAnsi="宋体" w:eastAsia="宋体" w:cs="宋体"/>
          <w:color w:val="auto"/>
          <w:kern w:val="2"/>
          <w:sz w:val="28"/>
          <w:szCs w:val="28"/>
          <w:lang w:eastAsia="zh-CN"/>
        </w:rPr>
        <w:t>物业服务</w:t>
      </w:r>
      <w:r>
        <w:rPr>
          <w:rFonts w:hint="eastAsia" w:ascii="宋体" w:hAnsi="宋体" w:eastAsia="宋体" w:cs="宋体"/>
          <w:color w:val="auto"/>
          <w:kern w:val="2"/>
          <w:sz w:val="28"/>
          <w:szCs w:val="28"/>
        </w:rPr>
        <w:t>有关方案、制度并组织实施。按照</w:t>
      </w:r>
      <w:r>
        <w:rPr>
          <w:rFonts w:hint="eastAsia" w:ascii="宋体" w:hAnsi="宋体" w:eastAsia="宋体" w:cs="宋体"/>
          <w:color w:val="auto"/>
          <w:kern w:val="2"/>
          <w:sz w:val="28"/>
          <w:szCs w:val="28"/>
          <w:lang w:eastAsia="zh-CN"/>
        </w:rPr>
        <w:t>物业服务</w:t>
      </w:r>
      <w:r>
        <w:rPr>
          <w:rFonts w:hint="eastAsia" w:ascii="宋体" w:hAnsi="宋体" w:eastAsia="宋体" w:cs="宋体"/>
          <w:color w:val="auto"/>
          <w:kern w:val="2"/>
          <w:sz w:val="28"/>
          <w:szCs w:val="28"/>
        </w:rPr>
        <w:t>标准和内容提供物业服务，收取物业服务费、特约服务费用、</w:t>
      </w:r>
      <w:r>
        <w:rPr>
          <w:rFonts w:hint="eastAsia" w:ascii="宋体" w:hAnsi="宋体" w:eastAsia="宋体" w:cs="宋体"/>
          <w:color w:val="auto"/>
          <w:kern w:val="2"/>
          <w:sz w:val="28"/>
          <w:szCs w:val="28"/>
          <w:lang w:val="en-US" w:eastAsia="zh-CN" w:bidi="ar-SA"/>
        </w:rPr>
        <w:t>停车位（库）管理服务费、</w:t>
      </w:r>
      <w:r>
        <w:rPr>
          <w:rFonts w:hint="eastAsia" w:ascii="宋体" w:hAnsi="宋体" w:eastAsia="宋体" w:cs="宋体"/>
          <w:color w:val="auto"/>
          <w:kern w:val="2"/>
          <w:sz w:val="28"/>
          <w:szCs w:val="28"/>
          <w:u w:val="single"/>
        </w:rPr>
        <w:t xml:space="preserve">        </w:t>
      </w:r>
      <w:r>
        <w:rPr>
          <w:rFonts w:hint="eastAsia" w:ascii="宋体" w:hAnsi="宋体" w:eastAsia="宋体" w:cs="宋体"/>
          <w:color w:val="auto"/>
          <w:kern w:val="2"/>
          <w:sz w:val="28"/>
          <w:szCs w:val="28"/>
          <w:u w:val="single"/>
          <w:lang w:val="en-US" w:eastAsia="zh-CN"/>
        </w:rPr>
        <w:t xml:space="preserve">  </w:t>
      </w:r>
      <w:r>
        <w:rPr>
          <w:rFonts w:hint="eastAsia" w:ascii="宋体" w:hAnsi="宋体" w:eastAsia="宋体" w:cs="宋体"/>
          <w:color w:val="auto"/>
          <w:kern w:val="2"/>
          <w:sz w:val="28"/>
          <w:szCs w:val="28"/>
          <w:u w:val="single"/>
        </w:rPr>
        <w:t xml:space="preserve">    </w:t>
      </w:r>
      <w:r>
        <w:rPr>
          <w:rFonts w:hint="eastAsia" w:ascii="宋体" w:hAnsi="宋体" w:eastAsia="宋体" w:cs="宋体"/>
          <w:color w:val="auto"/>
          <w:kern w:val="2"/>
          <w:sz w:val="28"/>
          <w:szCs w:val="28"/>
        </w:rPr>
        <w:t>等费用。</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（二）结合本物业管理区域的实际情况，制定</w:t>
      </w:r>
      <w:r>
        <w:rPr>
          <w:rFonts w:hint="eastAsia" w:ascii="宋体" w:hAnsi="宋体" w:eastAsia="宋体" w:cs="宋体"/>
          <w:color w:val="auto"/>
          <w:kern w:val="2"/>
          <w:sz w:val="28"/>
          <w:szCs w:val="28"/>
          <w:lang w:eastAsia="zh-CN"/>
        </w:rPr>
        <w:t>物业服务</w:t>
      </w:r>
      <w:r>
        <w:rPr>
          <w:rFonts w:hint="eastAsia" w:ascii="宋体" w:hAnsi="宋体" w:eastAsia="宋体" w:cs="宋体"/>
          <w:color w:val="auto"/>
          <w:kern w:val="2"/>
          <w:sz w:val="28"/>
          <w:szCs w:val="28"/>
        </w:rPr>
        <w:t>计划，负责编制房屋、附属建筑物、设施设备、绿化的年度维修养护计划</w:t>
      </w:r>
      <w:r>
        <w:rPr>
          <w:rFonts w:hint="eastAsia" w:ascii="宋体" w:hAnsi="宋体" w:eastAsia="宋体" w:cs="宋体"/>
          <w:color w:val="auto"/>
          <w:sz w:val="28"/>
          <w:szCs w:val="28"/>
          <w:lang w:eastAsia="zh-CN"/>
        </w:rPr>
        <w:t>以及</w:t>
      </w:r>
      <w:r>
        <w:rPr>
          <w:rFonts w:hint="eastAsia" w:ascii="宋体" w:hAnsi="宋体" w:eastAsia="宋体" w:cs="宋体"/>
          <w:color w:val="auto"/>
          <w:sz w:val="28"/>
          <w:szCs w:val="28"/>
        </w:rPr>
        <w:t>年度费用</w:t>
      </w:r>
      <w:r>
        <w:rPr>
          <w:rFonts w:hint="eastAsia" w:ascii="宋体" w:hAnsi="宋体" w:eastAsia="宋体" w:cs="宋体"/>
          <w:color w:val="auto"/>
          <w:sz w:val="28"/>
          <w:szCs w:val="28"/>
          <w:lang w:eastAsia="zh-CN"/>
        </w:rPr>
        <w:t>的</w:t>
      </w:r>
      <w:r>
        <w:rPr>
          <w:rFonts w:hint="eastAsia" w:ascii="宋体" w:hAnsi="宋体" w:eastAsia="宋体" w:cs="宋体"/>
          <w:color w:val="auto"/>
          <w:sz w:val="28"/>
          <w:szCs w:val="28"/>
        </w:rPr>
        <w:t>预算</w:t>
      </w:r>
      <w:r>
        <w:rPr>
          <w:rFonts w:hint="eastAsia" w:ascii="宋体" w:hAnsi="宋体" w:eastAsia="宋体" w:cs="宋体"/>
          <w:color w:val="auto"/>
          <w:sz w:val="28"/>
          <w:szCs w:val="28"/>
          <w:lang w:eastAsia="zh-CN"/>
        </w:rPr>
        <w:t>方案</w:t>
      </w:r>
      <w:r>
        <w:rPr>
          <w:rFonts w:hint="eastAsia" w:ascii="宋体" w:hAnsi="宋体" w:eastAsia="宋体" w:cs="宋体"/>
          <w:color w:val="auto"/>
          <w:sz w:val="28"/>
          <w:szCs w:val="28"/>
        </w:rPr>
        <w:t>和决算报告</w:t>
      </w:r>
      <w:r>
        <w:rPr>
          <w:rFonts w:hint="eastAsia" w:ascii="宋体" w:hAnsi="宋体" w:eastAsia="宋体" w:cs="宋体"/>
          <w:color w:val="auto"/>
          <w:kern w:val="2"/>
          <w:sz w:val="28"/>
          <w:szCs w:val="28"/>
        </w:rPr>
        <w:t>。</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三）可以选聘专业机构承担本物业管理区域内的特种设备维修养护、清洁卫生、园林绿化、工程施工等专项服务。但是，不得将本物业管理区域内的全部物业服务一并委托给其他单位或个人。乙方与所选定的专业机构签订合同的服务标准不得低于本合同，并对专业机构的服务行为承担连带责任。</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（四）妥善保管和正确使用本物业管理区域的档案资料，及时记载有关变更信息。妥善管理业主</w:t>
      </w:r>
      <w:r>
        <w:rPr>
          <w:rFonts w:hint="eastAsia" w:ascii="宋体" w:hAnsi="宋体" w:eastAsia="宋体" w:cs="宋体"/>
          <w:color w:val="auto"/>
          <w:kern w:val="2"/>
          <w:sz w:val="28"/>
          <w:szCs w:val="28"/>
          <w:lang w:eastAsia="zh-CN"/>
        </w:rPr>
        <w:t>、</w:t>
      </w:r>
      <w:r>
        <w:rPr>
          <w:rFonts w:hint="eastAsia" w:ascii="宋体" w:hAnsi="宋体" w:eastAsia="宋体" w:cs="宋体"/>
          <w:color w:val="auto"/>
          <w:kern w:val="2"/>
          <w:sz w:val="28"/>
          <w:szCs w:val="28"/>
        </w:rPr>
        <w:t>物业使用人</w:t>
      </w:r>
      <w:r>
        <w:rPr>
          <w:rFonts w:hint="eastAsia" w:ascii="宋体" w:hAnsi="宋体" w:eastAsia="宋体" w:cs="宋体"/>
          <w:color w:val="auto"/>
          <w:kern w:val="2"/>
          <w:sz w:val="28"/>
          <w:szCs w:val="28"/>
          <w:lang w:eastAsia="zh-CN"/>
        </w:rPr>
        <w:t>的</w:t>
      </w:r>
      <w:r>
        <w:rPr>
          <w:rFonts w:hint="eastAsia" w:ascii="宋体" w:hAnsi="宋体" w:eastAsia="宋体" w:cs="宋体"/>
          <w:color w:val="auto"/>
          <w:kern w:val="2"/>
          <w:sz w:val="28"/>
          <w:szCs w:val="28"/>
        </w:rPr>
        <w:t>档案信息，不得擅自向第三方提供或以任何方式泄露该信息。</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（五）及时向甲方、业主</w:t>
      </w:r>
      <w:r>
        <w:rPr>
          <w:rFonts w:hint="eastAsia" w:ascii="宋体" w:hAnsi="宋体" w:eastAsia="宋体" w:cs="宋体"/>
          <w:color w:val="auto"/>
          <w:kern w:val="2"/>
          <w:sz w:val="28"/>
          <w:szCs w:val="28"/>
          <w:lang w:eastAsia="zh-CN"/>
        </w:rPr>
        <w:t>、</w:t>
      </w:r>
      <w:r>
        <w:rPr>
          <w:rFonts w:hint="eastAsia" w:ascii="宋体" w:hAnsi="宋体" w:eastAsia="宋体" w:cs="宋体"/>
          <w:color w:val="auto"/>
          <w:kern w:val="2"/>
          <w:sz w:val="28"/>
          <w:szCs w:val="28"/>
        </w:rPr>
        <w:t>物业使用人通报本物业管理区域内有关</w:t>
      </w:r>
      <w:r>
        <w:rPr>
          <w:rFonts w:hint="eastAsia" w:ascii="宋体" w:hAnsi="宋体" w:eastAsia="宋体" w:cs="宋体"/>
          <w:color w:val="auto"/>
          <w:kern w:val="2"/>
          <w:sz w:val="28"/>
          <w:szCs w:val="28"/>
          <w:lang w:eastAsia="zh-CN"/>
        </w:rPr>
        <w:t>物业服务</w:t>
      </w:r>
      <w:r>
        <w:rPr>
          <w:rFonts w:hint="eastAsia" w:ascii="宋体" w:hAnsi="宋体" w:eastAsia="宋体" w:cs="宋体"/>
          <w:color w:val="auto"/>
          <w:kern w:val="2"/>
          <w:sz w:val="28"/>
          <w:szCs w:val="28"/>
        </w:rPr>
        <w:t>的重大事项，接受甲方和业主的监督。</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（六）对甲方、业主</w:t>
      </w:r>
      <w:r>
        <w:rPr>
          <w:rFonts w:hint="eastAsia" w:ascii="宋体" w:hAnsi="宋体" w:eastAsia="宋体" w:cs="宋体"/>
          <w:color w:val="auto"/>
          <w:kern w:val="2"/>
          <w:sz w:val="28"/>
          <w:szCs w:val="28"/>
          <w:lang w:eastAsia="zh-CN"/>
        </w:rPr>
        <w:t>、</w:t>
      </w:r>
      <w:r>
        <w:rPr>
          <w:rFonts w:hint="eastAsia" w:ascii="宋体" w:hAnsi="宋体" w:eastAsia="宋体" w:cs="宋体"/>
          <w:color w:val="auto"/>
          <w:kern w:val="2"/>
          <w:sz w:val="28"/>
          <w:szCs w:val="28"/>
        </w:rPr>
        <w:t>物业使用人违反</w:t>
      </w:r>
      <w:r>
        <w:rPr>
          <w:rFonts w:hint="eastAsia" w:ascii="宋体" w:hAnsi="宋体" w:eastAsia="宋体" w:cs="宋体"/>
          <w:color w:val="auto"/>
          <w:kern w:val="2"/>
          <w:sz w:val="28"/>
          <w:szCs w:val="28"/>
          <w:lang w:eastAsia="zh-CN"/>
        </w:rPr>
        <w:t>本物业管理区域</w:t>
      </w:r>
      <w:r>
        <w:rPr>
          <w:rFonts w:hint="eastAsia" w:ascii="宋体" w:hAnsi="宋体" w:eastAsia="宋体" w:cs="宋体"/>
          <w:color w:val="auto"/>
          <w:kern w:val="2"/>
          <w:sz w:val="28"/>
          <w:szCs w:val="28"/>
        </w:rPr>
        <w:t>临时管理规约等物业管理制度的行为，采取告知、劝说和建议等方式督促甲方、业主</w:t>
      </w:r>
      <w:r>
        <w:rPr>
          <w:rFonts w:hint="eastAsia" w:ascii="宋体" w:hAnsi="宋体" w:eastAsia="宋体" w:cs="宋体"/>
          <w:color w:val="auto"/>
          <w:kern w:val="2"/>
          <w:sz w:val="28"/>
          <w:szCs w:val="28"/>
          <w:lang w:eastAsia="zh-CN"/>
        </w:rPr>
        <w:t>、</w:t>
      </w:r>
      <w:r>
        <w:rPr>
          <w:rFonts w:hint="eastAsia" w:ascii="宋体" w:hAnsi="宋体" w:eastAsia="宋体" w:cs="宋体"/>
          <w:color w:val="auto"/>
          <w:kern w:val="2"/>
          <w:sz w:val="28"/>
          <w:szCs w:val="28"/>
        </w:rPr>
        <w:t>物业使用人改正。</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（七）不得擅自占用</w:t>
      </w:r>
      <w:r>
        <w:rPr>
          <w:rFonts w:hint="eastAsia" w:ascii="宋体" w:hAnsi="宋体" w:eastAsia="宋体" w:cs="宋体"/>
          <w:color w:val="auto"/>
          <w:kern w:val="2"/>
          <w:sz w:val="28"/>
          <w:szCs w:val="28"/>
          <w:lang w:eastAsia="zh-CN"/>
        </w:rPr>
        <w:t>共有物业</w:t>
      </w:r>
      <w:r>
        <w:rPr>
          <w:rFonts w:hint="eastAsia" w:ascii="宋体" w:hAnsi="宋体" w:eastAsia="宋体" w:cs="宋体"/>
          <w:color w:val="auto"/>
          <w:kern w:val="2"/>
          <w:sz w:val="28"/>
          <w:szCs w:val="28"/>
        </w:rPr>
        <w:t>、</w:t>
      </w:r>
      <w:r>
        <w:rPr>
          <w:rFonts w:hint="eastAsia" w:ascii="宋体" w:hAnsi="宋体" w:eastAsia="宋体" w:cs="宋体"/>
          <w:color w:val="auto"/>
          <w:kern w:val="2"/>
          <w:sz w:val="28"/>
          <w:szCs w:val="28"/>
          <w:lang w:eastAsia="zh-CN"/>
        </w:rPr>
        <w:t>共用设施设备</w:t>
      </w:r>
      <w:r>
        <w:rPr>
          <w:rFonts w:hint="eastAsia" w:ascii="宋体" w:hAnsi="宋体" w:eastAsia="宋体" w:cs="宋体"/>
          <w:color w:val="auto"/>
          <w:kern w:val="2"/>
          <w:sz w:val="28"/>
          <w:szCs w:val="28"/>
        </w:rPr>
        <w:t>或改变用途，不得擅自占用、挖掘道路、场地。</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确需临时占用、挖掘道路、场地的，应按规定办理相关手续，制定施工方案，开工前要在本物业管理区域内进行公示，施工过程中尽可能减少对正常秩序的影响，并及时恢复原状。</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在紧急情况下，乙方为了公共利益可以先行施工，但事后应予以说明。</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（八）乙方应当加强对本物业管理区域内天面、外墙、楼梯间等共有物业的日常巡查。如发现业主、物业使用人使用的窗户、阳台、搁置物、悬挂物存在安全隐患的，应当通知业主</w:t>
      </w:r>
      <w:r>
        <w:rPr>
          <w:rFonts w:hint="eastAsia" w:ascii="宋体" w:hAnsi="宋体" w:eastAsia="宋体" w:cs="宋体"/>
          <w:color w:val="auto"/>
          <w:kern w:val="2"/>
          <w:sz w:val="28"/>
          <w:szCs w:val="28"/>
          <w:lang w:eastAsia="zh-CN"/>
        </w:rPr>
        <w:t>、</w:t>
      </w:r>
      <w:r>
        <w:rPr>
          <w:rFonts w:hint="eastAsia" w:ascii="宋体" w:hAnsi="宋体" w:eastAsia="宋体" w:cs="宋体"/>
          <w:color w:val="auto"/>
          <w:kern w:val="2"/>
          <w:sz w:val="28"/>
          <w:szCs w:val="28"/>
        </w:rPr>
        <w:t>物业使用人及时处理；发现有影响相关专营设施安全情形的，应当及时报告相关专营单位。</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（九）本物业管理区域内需另行配备相关设施设备的，乙方应与甲方、业主协商解决。</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（十）物业装饰装修前，乙方应当告知业主、物业使用人相关的禁止行为和注意事项，并将装饰装修的时间、地点等情况在该业主、物业使用人所在建筑物内进行公示。除收取装修保证金、垃圾清运费、</w:t>
      </w:r>
      <w:r>
        <w:rPr>
          <w:rFonts w:hint="eastAsia" w:ascii="宋体" w:hAnsi="宋体" w:eastAsia="宋体" w:cs="宋体"/>
          <w:color w:val="auto"/>
          <w:kern w:val="2"/>
          <w:sz w:val="28"/>
          <w:szCs w:val="28"/>
          <w:u w:val="none"/>
        </w:rPr>
        <w:t>　     　</w:t>
      </w:r>
      <w:r>
        <w:rPr>
          <w:rFonts w:hint="eastAsia" w:ascii="宋体" w:hAnsi="宋体" w:eastAsia="宋体" w:cs="宋体"/>
          <w:color w:val="auto"/>
          <w:kern w:val="2"/>
          <w:sz w:val="28"/>
          <w:szCs w:val="28"/>
        </w:rPr>
        <w:t>（费用名称）外，乙方不得以任何名目向业主、物业使用人另行收取其他费用。</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乙方应依法依规对装饰装修进行监督，对未经备案私自开工或存在安全隐患的项目，应予以劝阻，并告知甲方和本物业所在地的街道办事处。</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（十一）乙方按照法律、法规的规定履行其在本物业管理区域生活垃圾分类投放管理</w:t>
      </w:r>
      <w:r>
        <w:rPr>
          <w:rFonts w:hint="eastAsia" w:ascii="宋体" w:hAnsi="宋体" w:eastAsia="宋体" w:cs="宋体"/>
          <w:color w:val="auto"/>
          <w:kern w:val="2"/>
          <w:sz w:val="28"/>
          <w:szCs w:val="28"/>
          <w:lang w:eastAsia="zh-CN"/>
        </w:rPr>
        <w:t>责任</w:t>
      </w:r>
      <w:r>
        <w:rPr>
          <w:rFonts w:hint="eastAsia" w:ascii="宋体" w:hAnsi="宋体" w:eastAsia="宋体" w:cs="宋体"/>
          <w:color w:val="auto"/>
          <w:kern w:val="2"/>
          <w:sz w:val="28"/>
          <w:szCs w:val="28"/>
        </w:rPr>
        <w:t>人的职责，有权对任何单位和个人违反生活垃圾分类规定的行为予以劝阻、举报。</w:t>
      </w:r>
    </w:p>
    <w:p>
      <w:pPr>
        <w:widowControl/>
        <w:numPr>
          <w:ilvl w:val="0"/>
          <w:numId w:val="0"/>
        </w:numPr>
        <w:snapToGrid w:val="0"/>
        <w:spacing w:line="560" w:lineRule="exact"/>
        <w:ind w:left="0" w:leftChars="0" w:firstLine="560" w:firstLineChars="200"/>
        <w:jc w:val="left"/>
        <w:rPr>
          <w:rFonts w:hint="eastAsia" w:ascii="宋体" w:hAnsi="宋体" w:eastAsia="宋体" w:cs="宋体"/>
          <w:color w:val="auto"/>
          <w:kern w:val="2"/>
          <w:sz w:val="28"/>
          <w:szCs w:val="28"/>
          <w:u w:val="single"/>
        </w:rPr>
      </w:pPr>
      <w:r>
        <w:rPr>
          <w:rFonts w:hint="eastAsia" w:ascii="宋体" w:hAnsi="宋体" w:eastAsia="宋体" w:cs="宋体"/>
          <w:color w:val="auto"/>
          <w:kern w:val="2"/>
          <w:sz w:val="28"/>
          <w:szCs w:val="28"/>
        </w:rPr>
        <w:t>（十二）乙方在不侵犯他人隐私的情况下，可通过在</w:t>
      </w:r>
      <w:r>
        <w:rPr>
          <w:rFonts w:hint="eastAsia" w:ascii="宋体" w:hAnsi="宋体" w:eastAsia="宋体" w:cs="宋体"/>
          <w:color w:val="auto"/>
          <w:kern w:val="2"/>
          <w:sz w:val="28"/>
          <w:szCs w:val="28"/>
          <w:u w:val="single"/>
        </w:rPr>
        <w:t xml:space="preserve">    </w:t>
      </w:r>
      <w:r>
        <w:rPr>
          <w:rFonts w:hint="eastAsia" w:ascii="宋体" w:hAnsi="宋体" w:cs="宋体"/>
          <w:color w:val="auto"/>
          <w:kern w:val="2"/>
          <w:sz w:val="28"/>
          <w:szCs w:val="28"/>
          <w:u w:val="single"/>
          <w:lang w:val="en-US" w:eastAsia="zh-CN"/>
        </w:rPr>
        <w:t xml:space="preserve">     </w:t>
      </w:r>
      <w:r>
        <w:rPr>
          <w:rFonts w:hint="eastAsia" w:ascii="宋体" w:hAnsi="宋体" w:eastAsia="宋体" w:cs="宋体"/>
          <w:color w:val="auto"/>
          <w:kern w:val="2"/>
          <w:sz w:val="28"/>
          <w:szCs w:val="28"/>
          <w:u w:val="single"/>
        </w:rPr>
        <w:t xml:space="preserve"> </w:t>
      </w:r>
    </w:p>
    <w:p>
      <w:pPr>
        <w:widowControl/>
        <w:numPr>
          <w:ilvl w:val="0"/>
          <w:numId w:val="0"/>
        </w:numPr>
        <w:snapToGrid w:val="0"/>
        <w:spacing w:line="560" w:lineRule="exact"/>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u w:val="single"/>
        </w:rPr>
        <w:t xml:space="preserve">      </w:t>
      </w:r>
      <w:r>
        <w:rPr>
          <w:rFonts w:hint="eastAsia" w:ascii="宋体" w:hAnsi="宋体" w:eastAsia="宋体" w:cs="宋体"/>
          <w:color w:val="auto"/>
          <w:kern w:val="2"/>
          <w:sz w:val="28"/>
          <w:szCs w:val="28"/>
          <w:u w:val="single"/>
          <w:lang w:val="en-US" w:eastAsia="zh-CN"/>
        </w:rPr>
        <w:t xml:space="preserve">            </w:t>
      </w:r>
      <w:r>
        <w:rPr>
          <w:rFonts w:hint="eastAsia" w:ascii="宋体" w:hAnsi="宋体" w:eastAsia="宋体" w:cs="宋体"/>
          <w:color w:val="auto"/>
          <w:kern w:val="2"/>
          <w:sz w:val="28"/>
          <w:szCs w:val="28"/>
          <w:u w:val="single"/>
        </w:rPr>
        <w:t xml:space="preserve">  </w:t>
      </w:r>
      <w:r>
        <w:rPr>
          <w:rFonts w:hint="eastAsia" w:ascii="宋体" w:hAnsi="宋体" w:eastAsia="宋体" w:cs="宋体"/>
          <w:color w:val="auto"/>
          <w:kern w:val="2"/>
          <w:sz w:val="28"/>
          <w:szCs w:val="28"/>
          <w:u w:val="none"/>
          <w:lang w:eastAsia="zh-CN"/>
        </w:rPr>
        <w:t>（地点）</w:t>
      </w:r>
      <w:r>
        <w:rPr>
          <w:rFonts w:hint="eastAsia" w:ascii="宋体" w:hAnsi="宋体" w:eastAsia="宋体" w:cs="宋体"/>
          <w:color w:val="auto"/>
          <w:kern w:val="2"/>
          <w:sz w:val="28"/>
          <w:szCs w:val="28"/>
        </w:rPr>
        <w:t>安装监控摄像头等方式就抛掷物品危害他人身财产安全、破坏环境卫生等行为收集相应证据。乙方需妥善保管录音录像等证据，不得擅自毁损破坏</w:t>
      </w:r>
      <w:r>
        <w:rPr>
          <w:rFonts w:hint="eastAsia" w:ascii="宋体" w:hAnsi="宋体" w:eastAsia="宋体" w:cs="宋体"/>
          <w:color w:val="auto"/>
          <w:kern w:val="2"/>
          <w:sz w:val="28"/>
          <w:szCs w:val="28"/>
          <w:lang w:eastAsia="zh-CN"/>
        </w:rPr>
        <w:t>，</w:t>
      </w:r>
      <w:r>
        <w:rPr>
          <w:rFonts w:hint="eastAsia" w:ascii="宋体" w:hAnsi="宋体" w:eastAsia="宋体" w:cs="宋体"/>
          <w:color w:val="auto"/>
          <w:sz w:val="28"/>
          <w:szCs w:val="28"/>
          <w:lang w:eastAsia="zh-CN"/>
        </w:rPr>
        <w:t>并且</w:t>
      </w:r>
      <w:r>
        <w:rPr>
          <w:rFonts w:hint="eastAsia" w:ascii="宋体" w:hAnsi="宋体" w:eastAsia="宋体" w:cs="宋体"/>
          <w:color w:val="auto"/>
          <w:sz w:val="28"/>
          <w:szCs w:val="28"/>
        </w:rPr>
        <w:t>未经法定程序</w:t>
      </w:r>
      <w:r>
        <w:rPr>
          <w:rFonts w:hint="eastAsia" w:ascii="宋体" w:hAnsi="宋体" w:eastAsia="宋体" w:cs="宋体"/>
          <w:color w:val="auto"/>
          <w:sz w:val="28"/>
          <w:szCs w:val="28"/>
          <w:lang w:eastAsia="zh-CN"/>
        </w:rPr>
        <w:t>不得</w:t>
      </w:r>
      <w:r>
        <w:rPr>
          <w:rFonts w:hint="eastAsia" w:ascii="宋体" w:hAnsi="宋体" w:eastAsia="宋体" w:cs="宋体"/>
          <w:color w:val="auto"/>
          <w:sz w:val="28"/>
          <w:szCs w:val="28"/>
        </w:rPr>
        <w:t>擅自向第三方公开</w:t>
      </w:r>
      <w:r>
        <w:rPr>
          <w:rFonts w:hint="eastAsia" w:ascii="宋体" w:hAnsi="宋体" w:eastAsia="宋体" w:cs="宋体"/>
          <w:color w:val="auto"/>
          <w:kern w:val="2"/>
          <w:sz w:val="28"/>
          <w:szCs w:val="28"/>
        </w:rPr>
        <w:t>。</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（十三）加强物业管理区域内物业安全使用管理，对因自身原因造成的安全事故承担责任并负责善后处理。</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（十四）乙方应当遵守安全生产、公共卫生、治安消防、防灾管理等有关公共安全法律、法规的规定，制定本物业管理区域安全防范应急预案，在</w:t>
      </w:r>
      <w:r>
        <w:rPr>
          <w:rFonts w:hint="eastAsia" w:ascii="宋体" w:hAnsi="宋体" w:eastAsia="宋体" w:cs="宋体"/>
          <w:color w:val="auto"/>
          <w:sz w:val="28"/>
          <w:szCs w:val="28"/>
          <w:lang w:eastAsia="zh-CN"/>
        </w:rPr>
        <w:t>住建、应急管理、水务等部门</w:t>
      </w:r>
      <w:r>
        <w:rPr>
          <w:rFonts w:hint="eastAsia" w:ascii="宋体" w:hAnsi="宋体" w:eastAsia="宋体" w:cs="宋体"/>
          <w:color w:val="auto"/>
          <w:kern w:val="2"/>
          <w:sz w:val="28"/>
          <w:szCs w:val="28"/>
        </w:rPr>
        <w:t>指导下做好本物业管理区域的安全管理工作。安全防范应急预案应当报区住房和</w:t>
      </w:r>
      <w:r>
        <w:rPr>
          <w:rFonts w:hint="eastAsia" w:ascii="宋体" w:hAnsi="宋体" w:cs="宋体"/>
          <w:color w:val="auto"/>
          <w:kern w:val="2"/>
          <w:sz w:val="28"/>
          <w:szCs w:val="28"/>
          <w:lang w:eastAsia="zh-CN"/>
        </w:rPr>
        <w:t>城乡</w:t>
      </w:r>
      <w:bookmarkStart w:id="24" w:name="_GoBack"/>
      <w:bookmarkEnd w:id="24"/>
      <w:r>
        <w:rPr>
          <w:rFonts w:hint="eastAsia" w:ascii="宋体" w:hAnsi="宋体" w:eastAsia="宋体" w:cs="宋体"/>
          <w:color w:val="auto"/>
          <w:kern w:val="2"/>
          <w:sz w:val="28"/>
          <w:szCs w:val="28"/>
        </w:rPr>
        <w:t>建设部门备案。</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当本物业管理区域内发生安全事故或者其他突发事件时，乙方应当及时采取应急措施，并按照规定向有关政府部门或者相关专营单位报告，协助做好相关工作。</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（十五）乙方不得将本物业管理区域的业主共有资金转入非本物业管理区域的业主共有资金共管账户等其他账户。</w:t>
      </w:r>
    </w:p>
    <w:p>
      <w:pPr>
        <w:widowControl/>
        <w:numPr>
          <w:ilvl w:val="0"/>
          <w:numId w:val="0"/>
        </w:numPr>
        <w:snapToGrid w:val="0"/>
        <w:spacing w:line="560" w:lineRule="exact"/>
        <w:ind w:firstLine="560" w:firstLineChars="200"/>
        <w:jc w:val="left"/>
        <w:rPr>
          <w:rFonts w:hint="eastAsia" w:ascii="宋体" w:hAnsi="宋体" w:eastAsia="宋体" w:cs="宋体"/>
          <w:color w:val="auto"/>
          <w:kern w:val="2"/>
          <w:sz w:val="28"/>
          <w:szCs w:val="28"/>
        </w:rPr>
      </w:pPr>
      <w:r>
        <w:rPr>
          <w:rFonts w:hint="eastAsia" w:ascii="宋体" w:hAnsi="宋体" w:eastAsia="宋体" w:cs="宋体"/>
          <w:color w:val="auto"/>
          <w:kern w:val="2"/>
          <w:sz w:val="28"/>
          <w:szCs w:val="28"/>
        </w:rPr>
        <w:t>（十六）对相关政府部门需进入本物业管理区域的宣传、检查、执法、救援等公共事务，乙方应当予以积极配合。</w:t>
      </w:r>
    </w:p>
    <w:p>
      <w:pPr>
        <w:widowControl/>
        <w:numPr>
          <w:ilvl w:val="0"/>
          <w:numId w:val="0"/>
        </w:numPr>
        <w:snapToGrid w:val="0"/>
        <w:spacing w:line="560" w:lineRule="exact"/>
        <w:ind w:firstLine="560" w:firstLineChars="200"/>
        <w:jc w:val="left"/>
        <w:rPr>
          <w:rFonts w:hint="eastAsia" w:ascii="宋体" w:hAnsi="宋体" w:eastAsia="宋体" w:cs="宋体"/>
          <w:bCs w:val="0"/>
          <w:color w:val="auto"/>
          <w:sz w:val="28"/>
          <w:szCs w:val="28"/>
          <w:u w:val="none"/>
        </w:rPr>
      </w:pPr>
      <w:r>
        <w:rPr>
          <w:rFonts w:hint="eastAsia" w:ascii="宋体" w:hAnsi="宋体" w:eastAsia="宋体" w:cs="宋体"/>
          <w:color w:val="auto"/>
          <w:kern w:val="2"/>
          <w:sz w:val="28"/>
          <w:szCs w:val="28"/>
        </w:rPr>
        <w:t>（</w:t>
      </w:r>
      <w:r>
        <w:rPr>
          <w:rFonts w:hint="eastAsia" w:ascii="宋体" w:hAnsi="宋体" w:eastAsia="宋体" w:cs="宋体"/>
          <w:color w:val="auto"/>
          <w:kern w:val="2"/>
          <w:sz w:val="28"/>
          <w:szCs w:val="28"/>
          <w:lang w:eastAsia="zh-CN"/>
        </w:rPr>
        <w:t>十</w:t>
      </w:r>
      <w:r>
        <w:rPr>
          <w:rFonts w:hint="eastAsia" w:ascii="宋体" w:hAnsi="宋体" w:eastAsia="宋体" w:cs="宋体"/>
          <w:color w:val="auto"/>
          <w:kern w:val="2"/>
          <w:sz w:val="28"/>
          <w:szCs w:val="28"/>
        </w:rPr>
        <w:t>七）</w:t>
      </w:r>
      <w:r>
        <w:rPr>
          <w:rFonts w:hint="eastAsia" w:ascii="宋体" w:hAnsi="宋体" w:eastAsia="宋体" w:cs="宋体"/>
          <w:color w:val="auto"/>
          <w:kern w:val="2"/>
          <w:sz w:val="28"/>
          <w:szCs w:val="28"/>
          <w:u w:val="single"/>
        </w:rPr>
        <w:t xml:space="preserve">                                       </w:t>
      </w:r>
      <w:r>
        <w:rPr>
          <w:rFonts w:hint="eastAsia" w:ascii="宋体" w:hAnsi="宋体" w:eastAsia="宋体" w:cs="宋体"/>
          <w:color w:val="auto"/>
          <w:kern w:val="2"/>
          <w:sz w:val="28"/>
          <w:szCs w:val="28"/>
        </w:rPr>
        <w:t>。</w:t>
      </w:r>
    </w:p>
    <w:p>
      <w:pPr>
        <w:snapToGrid/>
        <w:spacing w:line="240" w:lineRule="auto"/>
        <w:ind w:firstLine="562" w:firstLineChars="200"/>
        <w:rPr>
          <w:rFonts w:hint="eastAsia" w:ascii="宋体" w:hAnsi="宋体" w:eastAsia="宋体" w:cs="宋体"/>
          <w:color w:val="auto"/>
          <w:sz w:val="28"/>
          <w:szCs w:val="28"/>
        </w:rPr>
      </w:pPr>
      <w:r>
        <w:rPr>
          <w:rFonts w:hint="eastAsia" w:ascii="宋体" w:hAnsi="宋体" w:eastAsia="宋体" w:cs="宋体"/>
          <w:b/>
          <w:bCs/>
          <w:color w:val="auto"/>
          <w:sz w:val="28"/>
          <w:szCs w:val="28"/>
        </w:rPr>
        <w:t>第</w:t>
      </w:r>
      <w:r>
        <w:rPr>
          <w:rFonts w:hint="eastAsia" w:ascii="宋体" w:hAnsi="宋体" w:eastAsia="宋体" w:cs="宋体"/>
          <w:b/>
          <w:bCs/>
          <w:color w:val="auto"/>
          <w:sz w:val="28"/>
          <w:szCs w:val="28"/>
          <w:lang w:eastAsia="zh-CN"/>
        </w:rPr>
        <w:t>三十</w:t>
      </w:r>
      <w:r>
        <w:rPr>
          <w:rFonts w:hint="eastAsia" w:ascii="宋体" w:hAnsi="宋体" w:eastAsia="宋体" w:cs="宋体"/>
          <w:b/>
          <w:bCs/>
          <w:color w:val="auto"/>
          <w:sz w:val="28"/>
          <w:szCs w:val="28"/>
        </w:rPr>
        <w:t>条</w:t>
      </w:r>
      <w:r>
        <w:rPr>
          <w:rFonts w:hint="eastAsia" w:ascii="宋体" w:hAnsi="宋体" w:eastAsia="宋体" w:cs="宋体"/>
          <w:color w:val="auto"/>
          <w:sz w:val="28"/>
          <w:szCs w:val="28"/>
        </w:rPr>
        <w:t xml:space="preserve"> 突发事件处理</w:t>
      </w:r>
    </w:p>
    <w:p>
      <w:pPr>
        <w:snapToGrid/>
        <w:spacing w:line="240" w:lineRule="auto"/>
        <w:ind w:firstLine="0" w:firstLineChars="0"/>
        <w:jc w:val="left"/>
        <w:rPr>
          <w:rFonts w:hint="eastAsia" w:ascii="宋体" w:hAnsi="宋体" w:eastAsia="宋体" w:cs="宋体"/>
          <w:bCs w:val="0"/>
          <w:color w:val="auto"/>
          <w:sz w:val="28"/>
          <w:szCs w:val="28"/>
        </w:rPr>
      </w:pPr>
      <w:r>
        <w:rPr>
          <w:rFonts w:hint="eastAsia" w:ascii="宋体" w:hAnsi="宋体" w:eastAsia="宋体" w:cs="宋体"/>
          <w:bCs w:val="0"/>
          <w:color w:val="auto"/>
          <w:sz w:val="28"/>
          <w:szCs w:val="28"/>
        </w:rPr>
        <w:t xml:space="preserve"> </w:t>
      </w:r>
      <w:r>
        <w:rPr>
          <w:rFonts w:hint="eastAsia" w:ascii="宋体" w:hAnsi="宋体" w:eastAsia="宋体" w:cs="宋体"/>
          <w:bCs w:val="0"/>
          <w:color w:val="auto"/>
          <w:sz w:val="28"/>
          <w:szCs w:val="28"/>
          <w:lang w:val="en-US" w:eastAsia="zh-CN"/>
        </w:rPr>
        <w:t xml:space="preserve">  </w:t>
      </w:r>
      <w:r>
        <w:rPr>
          <w:rFonts w:hint="eastAsia" w:ascii="宋体" w:hAnsi="宋体" w:eastAsia="宋体" w:cs="宋体"/>
          <w:bCs w:val="0"/>
          <w:color w:val="auto"/>
          <w:sz w:val="28"/>
          <w:szCs w:val="28"/>
        </w:rPr>
        <w:t>为维护公共利益，在不可预见情况下，如发生煤气泄漏、漏电、火灾、水管破裂、救助生命、协助相关政府部门处理突发事件等，乙方因采取紧急避险措施造成损失的，相关当事人应按</w:t>
      </w:r>
      <w:r>
        <w:rPr>
          <w:rFonts w:hint="eastAsia" w:ascii="宋体" w:hAnsi="宋体" w:eastAsia="宋体" w:cs="宋体"/>
          <w:bCs w:val="0"/>
          <w:color w:val="auto"/>
          <w:sz w:val="28"/>
          <w:szCs w:val="28"/>
          <w:lang w:eastAsia="zh-CN"/>
        </w:rPr>
        <w:t>法律法规的</w:t>
      </w:r>
      <w:r>
        <w:rPr>
          <w:rFonts w:hint="eastAsia" w:ascii="宋体" w:hAnsi="宋体" w:eastAsia="宋体" w:cs="宋体"/>
          <w:bCs w:val="0"/>
          <w:color w:val="auto"/>
          <w:sz w:val="28"/>
          <w:szCs w:val="28"/>
        </w:rPr>
        <w:t>规定处理。</w:t>
      </w:r>
    </w:p>
    <w:p>
      <w:pPr>
        <w:keepNext w:val="0"/>
        <w:keepLines w:val="0"/>
        <w:pageBreakBefore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eastAsia" w:ascii="宋体" w:hAnsi="宋体" w:eastAsia="宋体" w:cs="宋体"/>
          <w:b/>
          <w:bCs/>
          <w:color w:val="auto"/>
          <w:sz w:val="32"/>
          <w:szCs w:val="32"/>
          <w:lang w:val="en-US" w:eastAsia="zh-CN"/>
        </w:rPr>
      </w:pP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Chars="0"/>
        <w:jc w:val="center"/>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 xml:space="preserve"> </w:t>
      </w:r>
      <w:r>
        <w:rPr>
          <w:rFonts w:hint="default" w:ascii="宋体" w:hAnsi="宋体" w:cs="宋体"/>
          <w:b/>
          <w:bCs/>
          <w:color w:val="auto"/>
          <w:sz w:val="32"/>
          <w:szCs w:val="32"/>
          <w:lang w:val="en-US" w:eastAsia="zh-CN"/>
        </w:rPr>
        <w:t>合同期限</w:t>
      </w:r>
    </w:p>
    <w:p>
      <w:pPr>
        <w:ind w:firstLine="482" w:firstLineChars="200"/>
        <w:jc w:val="left"/>
        <w:rPr>
          <w:rFonts w:hint="default" w:ascii="Calibri" w:hAnsi="Calibri" w:eastAsia="宋体" w:cs="Times New Roman"/>
          <w:color w:val="auto"/>
          <w:spacing w:val="0"/>
          <w:sz w:val="28"/>
          <w:szCs w:val="28"/>
        </w:rPr>
      </w:pPr>
      <w:r>
        <w:rPr>
          <w:rFonts w:hint="eastAsia" w:ascii="宋体" w:hAnsi="宋体" w:eastAsia="宋体" w:cs="宋体"/>
          <w:b/>
          <w:bCs/>
          <w:color w:val="auto"/>
          <w:spacing w:val="-20"/>
          <w:sz w:val="28"/>
          <w:szCs w:val="28"/>
        </w:rPr>
        <w:t>第</w:t>
      </w:r>
      <w:r>
        <w:rPr>
          <w:rFonts w:hint="eastAsia" w:ascii="宋体" w:hAnsi="宋体" w:eastAsia="宋体" w:cs="宋体"/>
          <w:b/>
          <w:bCs/>
          <w:color w:val="auto"/>
          <w:spacing w:val="-20"/>
          <w:sz w:val="28"/>
          <w:szCs w:val="28"/>
          <w:lang w:eastAsia="zh-CN"/>
        </w:rPr>
        <w:t>三</w:t>
      </w:r>
      <w:r>
        <w:rPr>
          <w:rFonts w:hint="eastAsia" w:ascii="宋体" w:hAnsi="宋体" w:eastAsia="宋体" w:cs="宋体"/>
          <w:b/>
          <w:bCs/>
          <w:color w:val="auto"/>
          <w:spacing w:val="-20"/>
          <w:sz w:val="28"/>
          <w:szCs w:val="28"/>
        </w:rPr>
        <w:t>十一条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本合同期限自</w:t>
      </w:r>
      <w:r>
        <w:rPr>
          <w:rFonts w:hint="default" w:ascii="Calibri" w:hAnsi="Calibri" w:eastAsia="宋体" w:cs="Times New Roman"/>
          <w:color w:val="auto"/>
          <w:spacing w:val="0"/>
          <w:sz w:val="28"/>
          <w:szCs w:val="28"/>
          <w:u w:val="single"/>
        </w:rPr>
        <w:t xml:space="preserve">    　</w:t>
      </w:r>
      <w:r>
        <w:rPr>
          <w:rFonts w:hint="default" w:ascii="Calibri" w:hAnsi="Calibri" w:eastAsia="宋体" w:cs="Times New Roman"/>
          <w:color w:val="auto"/>
          <w:spacing w:val="0"/>
          <w:sz w:val="28"/>
          <w:szCs w:val="28"/>
        </w:rPr>
        <w:t>年</w:t>
      </w:r>
      <w:r>
        <w:rPr>
          <w:rFonts w:hint="default" w:ascii="Calibri" w:hAnsi="Calibri" w:eastAsia="宋体" w:cs="Times New Roman"/>
          <w:color w:val="auto"/>
          <w:spacing w:val="0"/>
          <w:sz w:val="28"/>
          <w:szCs w:val="28"/>
          <w:u w:val="single"/>
        </w:rPr>
        <w:t xml:space="preserve">    　</w:t>
      </w:r>
      <w:r>
        <w:rPr>
          <w:rFonts w:hint="default" w:ascii="Calibri" w:hAnsi="Calibri" w:eastAsia="宋体" w:cs="Times New Roman"/>
          <w:color w:val="auto"/>
          <w:spacing w:val="0"/>
          <w:sz w:val="28"/>
          <w:szCs w:val="28"/>
        </w:rPr>
        <w:t>月</w:t>
      </w:r>
      <w:r>
        <w:rPr>
          <w:rFonts w:hint="default" w:ascii="Calibri" w:hAnsi="Calibri" w:eastAsia="宋体" w:cs="Times New Roman"/>
          <w:color w:val="auto"/>
          <w:spacing w:val="0"/>
          <w:sz w:val="28"/>
          <w:szCs w:val="28"/>
          <w:u w:val="none"/>
        </w:rPr>
        <w:t xml:space="preserve"> </w:t>
      </w:r>
      <w:r>
        <w:rPr>
          <w:rFonts w:hint="default" w:ascii="Calibri" w:hAnsi="Calibri" w:eastAsia="宋体" w:cs="Times New Roman"/>
          <w:color w:val="auto"/>
          <w:spacing w:val="0"/>
          <w:sz w:val="28"/>
          <w:szCs w:val="28"/>
          <w:u w:val="single"/>
        </w:rPr>
        <w:t xml:space="preserve">   　</w:t>
      </w:r>
      <w:r>
        <w:rPr>
          <w:rFonts w:hint="eastAsia" w:cs="Times New Roman"/>
          <w:color w:val="auto"/>
          <w:spacing w:val="0"/>
          <w:sz w:val="28"/>
          <w:szCs w:val="28"/>
          <w:u w:val="single"/>
          <w:lang w:val="en-US" w:eastAsia="zh-CN"/>
        </w:rPr>
        <w:t xml:space="preserve"> </w:t>
      </w:r>
      <w:r>
        <w:rPr>
          <w:rFonts w:hint="default" w:ascii="Calibri" w:hAnsi="Calibri" w:eastAsia="宋体" w:cs="Times New Roman"/>
          <w:color w:val="auto"/>
          <w:spacing w:val="0"/>
          <w:sz w:val="28"/>
          <w:szCs w:val="28"/>
        </w:rPr>
        <w:t>日起，至</w:t>
      </w:r>
      <w:r>
        <w:rPr>
          <w:rFonts w:hint="default" w:ascii="Calibri" w:hAnsi="Calibri" w:eastAsia="宋体" w:cs="Times New Roman"/>
          <w:color w:val="auto"/>
          <w:spacing w:val="0"/>
          <w:sz w:val="28"/>
          <w:szCs w:val="28"/>
          <w:u w:val="single"/>
        </w:rPr>
        <w:t>　　　</w:t>
      </w:r>
      <w:r>
        <w:rPr>
          <w:rFonts w:hint="default" w:ascii="Calibri" w:hAnsi="Calibri" w:eastAsia="宋体" w:cs="Times New Roman"/>
          <w:color w:val="auto"/>
          <w:spacing w:val="0"/>
          <w:sz w:val="28"/>
          <w:szCs w:val="28"/>
        </w:rPr>
        <w:t>年</w:t>
      </w:r>
      <w:r>
        <w:rPr>
          <w:rFonts w:hint="default" w:ascii="Calibri" w:hAnsi="Calibri" w:eastAsia="宋体" w:cs="Times New Roman"/>
          <w:color w:val="auto"/>
          <w:spacing w:val="0"/>
          <w:sz w:val="28"/>
          <w:szCs w:val="28"/>
          <w:u w:val="single"/>
        </w:rPr>
        <w:t>　　　</w:t>
      </w:r>
      <w:r>
        <w:rPr>
          <w:rFonts w:hint="default" w:ascii="Calibri" w:hAnsi="Calibri" w:eastAsia="宋体" w:cs="Times New Roman"/>
          <w:color w:val="auto"/>
          <w:spacing w:val="0"/>
          <w:sz w:val="28"/>
          <w:szCs w:val="28"/>
        </w:rPr>
        <w:t>月</w:t>
      </w:r>
      <w:r>
        <w:rPr>
          <w:rFonts w:hint="default" w:ascii="Calibri" w:hAnsi="Calibri" w:eastAsia="宋体" w:cs="Times New Roman"/>
          <w:color w:val="auto"/>
          <w:spacing w:val="0"/>
          <w:sz w:val="28"/>
          <w:szCs w:val="28"/>
          <w:u w:val="none"/>
        </w:rPr>
        <w:t xml:space="preserve"> </w:t>
      </w:r>
      <w:r>
        <w:rPr>
          <w:rFonts w:hint="default" w:ascii="Calibri" w:hAnsi="Calibri" w:eastAsia="宋体" w:cs="Times New Roman"/>
          <w:color w:val="auto"/>
          <w:spacing w:val="0"/>
          <w:sz w:val="28"/>
          <w:szCs w:val="28"/>
          <w:u w:val="single"/>
        </w:rPr>
        <w:t xml:space="preserve">   　　</w:t>
      </w:r>
      <w:r>
        <w:rPr>
          <w:rFonts w:hint="default" w:ascii="Calibri" w:hAnsi="Calibri" w:eastAsia="宋体" w:cs="Times New Roman"/>
          <w:color w:val="auto"/>
          <w:spacing w:val="0"/>
          <w:sz w:val="28"/>
          <w:szCs w:val="28"/>
        </w:rPr>
        <w:t>日止。但在本合同期限内，业主委员会代表业主与业主大会决定选聘或者续聘的物业服务企业签订的物业服务合同生效时，本合同自行终止。</w:t>
      </w:r>
    </w:p>
    <w:p>
      <w:pPr>
        <w:ind w:firstLine="562" w:firstLineChars="200"/>
        <w:jc w:val="left"/>
        <w:rPr>
          <w:rFonts w:hint="default" w:ascii="Calibri" w:hAnsi="Calibri" w:eastAsia="宋体" w:cs="Times New Roman"/>
          <w:color w:val="auto"/>
          <w:spacing w:val="0"/>
          <w:sz w:val="32"/>
          <w:szCs w:val="32"/>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三</w:t>
      </w:r>
      <w:r>
        <w:rPr>
          <w:rFonts w:hint="default" w:ascii="Calibri" w:hAnsi="Calibri" w:eastAsia="宋体" w:cs="Times New Roman"/>
          <w:b/>
          <w:bCs/>
          <w:color w:val="auto"/>
          <w:spacing w:val="0"/>
          <w:sz w:val="28"/>
          <w:szCs w:val="28"/>
        </w:rPr>
        <w:t>十二条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业主大会依法选聘新物业服务企业的，乙方应当在新物业服务合同生效前10日内办理移交手续并及时退出物业管理区域。乙方应当将《广东省物业管理条例》第五十一条规定的资料和财务移交给业主委员会，并配合新的物业服务企业做好交接工作。尚未成立业主委员会的，移交给</w:t>
      </w:r>
      <w:r>
        <w:rPr>
          <w:rFonts w:hint="default" w:ascii="Calibri" w:hAnsi="Calibri" w:eastAsia="宋体" w:cs="Times New Roman"/>
          <w:color w:val="auto"/>
          <w:spacing w:val="0"/>
          <w:sz w:val="28"/>
          <w:szCs w:val="28"/>
          <w:lang w:eastAsia="zh-CN"/>
        </w:rPr>
        <w:t>社区</w:t>
      </w:r>
      <w:r>
        <w:rPr>
          <w:rFonts w:hint="default" w:ascii="Calibri" w:hAnsi="Calibri" w:eastAsia="宋体" w:cs="Times New Roman"/>
          <w:color w:val="auto"/>
          <w:spacing w:val="0"/>
          <w:sz w:val="28"/>
          <w:szCs w:val="28"/>
        </w:rPr>
        <w:t>居民委员会</w:t>
      </w:r>
      <w:r>
        <w:rPr>
          <w:rFonts w:hint="default" w:ascii="Calibri" w:hAnsi="Calibri" w:eastAsia="宋体" w:cs="Times New Roman"/>
          <w:color w:val="auto"/>
          <w:spacing w:val="0"/>
          <w:sz w:val="28"/>
          <w:szCs w:val="28"/>
          <w:lang w:eastAsia="zh-CN"/>
        </w:rPr>
        <w:t>（</w:t>
      </w:r>
      <w:r>
        <w:rPr>
          <w:rFonts w:hint="default" w:ascii="Calibri" w:hAnsi="Calibri" w:eastAsia="宋体" w:cs="Times New Roman"/>
          <w:color w:val="auto"/>
          <w:spacing w:val="0"/>
          <w:sz w:val="28"/>
          <w:szCs w:val="28"/>
        </w:rPr>
        <w:t>村民委员会</w:t>
      </w:r>
      <w:r>
        <w:rPr>
          <w:rFonts w:hint="default" w:ascii="Calibri" w:hAnsi="Calibri" w:eastAsia="宋体" w:cs="Times New Roman"/>
          <w:color w:val="auto"/>
          <w:spacing w:val="0"/>
          <w:sz w:val="28"/>
          <w:szCs w:val="28"/>
          <w:lang w:eastAsia="zh-CN"/>
        </w:rPr>
        <w:t>）</w:t>
      </w:r>
      <w:r>
        <w:rPr>
          <w:rFonts w:hint="default" w:ascii="Calibri" w:hAnsi="Calibri" w:eastAsia="宋体" w:cs="Times New Roman"/>
          <w:color w:val="auto"/>
          <w:spacing w:val="0"/>
          <w:sz w:val="28"/>
          <w:szCs w:val="28"/>
        </w:rPr>
        <w:t>代管。</w:t>
      </w:r>
    </w:p>
    <w:p>
      <w:pPr>
        <w:ind w:firstLine="562" w:firstLineChars="200"/>
        <w:jc w:val="left"/>
        <w:rPr>
          <w:rFonts w:hint="eastAsia" w:ascii="宋体" w:hAnsi="宋体" w:eastAsia="宋体" w:cs="宋体"/>
          <w:color w:val="auto"/>
          <w:spacing w:val="-2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三</w:t>
      </w:r>
      <w:r>
        <w:rPr>
          <w:rFonts w:hint="default" w:ascii="Calibri" w:hAnsi="Calibri" w:eastAsia="宋体" w:cs="Times New Roman"/>
          <w:b/>
          <w:bCs/>
          <w:color w:val="auto"/>
          <w:spacing w:val="0"/>
          <w:sz w:val="28"/>
          <w:szCs w:val="28"/>
        </w:rPr>
        <w:t>十三条　</w:t>
      </w:r>
      <w:r>
        <w:rPr>
          <w:rFonts w:hint="default" w:ascii="Calibri" w:hAnsi="Calibri" w:eastAsia="宋体" w:cs="Times New Roman"/>
          <w:color w:val="auto"/>
          <w:spacing w:val="0"/>
          <w:sz w:val="28"/>
          <w:szCs w:val="28"/>
        </w:rPr>
        <w:t>乙方应按约定及时退出物业管理区域，不得以存在事实上的物业服务关系为由，请求业主支付物业服务合同权利义务终止后的物业服务费。</w:t>
      </w:r>
    </w:p>
    <w:p>
      <w:pPr>
        <w:ind w:firstLine="562" w:firstLineChars="200"/>
        <w:rPr>
          <w:rFonts w:hint="eastAsia" w:ascii="宋体" w:hAnsi="宋体" w:eastAsia="宋体" w:cs="宋体"/>
          <w:color w:val="auto"/>
          <w:spacing w:val="-2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三</w:t>
      </w:r>
      <w:r>
        <w:rPr>
          <w:rFonts w:hint="default" w:ascii="Calibri" w:hAnsi="Calibri" w:eastAsia="宋体" w:cs="Times New Roman"/>
          <w:b/>
          <w:bCs/>
          <w:color w:val="auto"/>
          <w:spacing w:val="0"/>
          <w:sz w:val="28"/>
          <w:szCs w:val="28"/>
        </w:rPr>
        <w:t>十四条　</w:t>
      </w:r>
      <w:r>
        <w:rPr>
          <w:rFonts w:hint="default" w:ascii="Calibri" w:hAnsi="Calibri" w:eastAsia="宋体" w:cs="Times New Roman"/>
          <w:color w:val="auto"/>
          <w:spacing w:val="0"/>
          <w:sz w:val="28"/>
          <w:szCs w:val="28"/>
        </w:rPr>
        <w:t>业主大会决定续聘的，业主委员会代表业主在本合同期限届满一个月前与乙方续签物业服务合同。</w:t>
      </w:r>
    </w:p>
    <w:p>
      <w:pPr>
        <w:ind w:firstLine="562" w:firstLineChars="200"/>
        <w:rPr>
          <w:rFonts w:hint="eastAsia" w:ascii="宋体" w:hAnsi="宋体" w:eastAsia="宋体" w:cs="宋体"/>
          <w:color w:val="auto"/>
          <w:spacing w:val="-2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三</w:t>
      </w:r>
      <w:r>
        <w:rPr>
          <w:rFonts w:hint="default" w:ascii="Calibri" w:hAnsi="Calibri" w:eastAsia="宋体" w:cs="Times New Roman"/>
          <w:b/>
          <w:bCs/>
          <w:color w:val="auto"/>
          <w:spacing w:val="0"/>
          <w:sz w:val="28"/>
          <w:szCs w:val="28"/>
        </w:rPr>
        <w:t>十五条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本合同期限届满，业主、业主大会未作出选聘或者续聘决定，乙方自愿按照本合同约定继续提供服务的，本合同自动延续至业主、业主大会作出选聘或者续聘决定为止。</w:t>
      </w:r>
    </w:p>
    <w:p>
      <w:pPr>
        <w:ind w:firstLine="562" w:firstLineChars="200"/>
        <w:rPr>
          <w:rFonts w:hint="eastAsia" w:ascii="宋体" w:hAnsi="宋体" w:eastAsia="宋体" w:cs="宋体"/>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三</w:t>
      </w:r>
      <w:r>
        <w:rPr>
          <w:rFonts w:hint="default" w:ascii="Calibri" w:hAnsi="Calibri" w:eastAsia="宋体" w:cs="Times New Roman"/>
          <w:b/>
          <w:bCs/>
          <w:color w:val="auto"/>
          <w:spacing w:val="0"/>
          <w:sz w:val="28"/>
          <w:szCs w:val="28"/>
        </w:rPr>
        <w:t>十六条</w:t>
      </w:r>
      <w:r>
        <w:rPr>
          <w:rFonts w:hint="eastAsia" w:ascii="宋体" w:hAnsi="宋体" w:eastAsia="宋体" w:cs="宋体"/>
          <w:color w:val="auto"/>
          <w:spacing w:val="-20"/>
          <w:sz w:val="28"/>
          <w:szCs w:val="28"/>
        </w:rPr>
        <w:t>　</w:t>
      </w:r>
      <w:r>
        <w:rPr>
          <w:rFonts w:hint="eastAsia" w:ascii="宋体" w:hAnsi="宋体" w:eastAsia="宋体" w:cs="宋体"/>
          <w:color w:val="auto"/>
          <w:spacing w:val="0"/>
          <w:sz w:val="28"/>
          <w:szCs w:val="28"/>
        </w:rPr>
        <w:t>本合同期限届满，乙方决定不再续签的，应当在本合同期限届满3个月前书面告知业主、业主委员会、甲方、物业所在地的街道办事处（镇人民政府）和居民委员会（村民委员会），以及供水、供电、供气、通信、有线电视等专营服务单位。</w:t>
      </w:r>
    </w:p>
    <w:p>
      <w:pPr>
        <w:keepNext w:val="0"/>
        <w:keepLines w:val="0"/>
        <w:pageBreakBefore w:val="0"/>
        <w:numPr>
          <w:ilvl w:val="-1"/>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宋体" w:hAnsi="宋体" w:eastAsia="宋体" w:cs="宋体"/>
          <w:color w:val="auto"/>
          <w:spacing w:val="-20"/>
          <w:sz w:val="28"/>
          <w:szCs w:val="28"/>
        </w:rPr>
      </w:pPr>
      <w:r>
        <w:rPr>
          <w:rFonts w:hint="eastAsia" w:ascii="宋体" w:hAnsi="宋体" w:eastAsia="宋体" w:cs="宋体"/>
          <w:color w:val="auto"/>
          <w:spacing w:val="0"/>
          <w:sz w:val="28"/>
          <w:szCs w:val="28"/>
        </w:rPr>
        <w:t>乙方需提前终止本合同的，应当提前3个月书面告知本条第一款所列的相关单位和人员，双方解除合同前乙方不得停止服务，并承担如下违约责</w:t>
      </w:r>
      <w:r>
        <w:rPr>
          <w:rFonts w:hint="eastAsia" w:ascii="宋体" w:hAnsi="宋体" w:eastAsia="宋体" w:cs="宋体"/>
          <w:color w:val="auto"/>
          <w:spacing w:val="-20"/>
          <w:sz w:val="28"/>
          <w:szCs w:val="28"/>
        </w:rPr>
        <w:t>任：</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pStyle w:val="4"/>
        <w:jc w:val="center"/>
        <w:rPr>
          <w:rFonts w:hint="eastAsia" w:ascii="宋体" w:hAnsi="宋体" w:eastAsia="宋体" w:cs="宋体"/>
          <w:color w:val="auto"/>
          <w:spacing w:val="-20"/>
          <w:sz w:val="32"/>
          <w:szCs w:val="32"/>
          <w:lang w:val="en-US" w:eastAsia="zh-CN"/>
        </w:rPr>
      </w:pPr>
    </w:p>
    <w:p>
      <w:pPr>
        <w:keepNext w:val="0"/>
        <w:keepLines w:val="0"/>
        <w:pageBreakBefore w:val="0"/>
        <w:numPr>
          <w:ilvl w:val="0"/>
          <w:numId w:val="2"/>
        </w:numPr>
        <w:kinsoku/>
        <w:wordWrap/>
        <w:overflowPunct/>
        <w:topLinePunct w:val="0"/>
        <w:autoSpaceDE/>
        <w:autoSpaceDN/>
        <w:bidi w:val="0"/>
        <w:adjustRightInd w:val="0"/>
        <w:snapToGrid w:val="0"/>
        <w:spacing w:line="360" w:lineRule="auto"/>
        <w:ind w:leftChars="0"/>
        <w:jc w:val="center"/>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rPr>
        <w:t>违约责任</w:t>
      </w:r>
    </w:p>
    <w:p>
      <w:pPr>
        <w:snapToGrid/>
        <w:spacing w:line="240" w:lineRule="auto"/>
        <w:ind w:firstLine="562" w:firstLineChars="200"/>
        <w:rPr>
          <w:rFonts w:hint="default" w:ascii="Calibri" w:hAnsi="Calibri" w:eastAsia="宋体" w:cs="Times New Roman"/>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三十七</w:t>
      </w:r>
      <w:r>
        <w:rPr>
          <w:rFonts w:hint="default" w:ascii="Calibri" w:hAnsi="Calibri" w:eastAsia="宋体" w:cs="Times New Roman"/>
          <w:b/>
          <w:bCs/>
          <w:color w:val="auto"/>
          <w:spacing w:val="0"/>
          <w:sz w:val="28"/>
          <w:szCs w:val="28"/>
        </w:rPr>
        <w:t>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甲方违反前期物业服务合同、临时管理规约或者相关法律、法规、规章，致使乙方的管理服务无法达到合同约定的服务内容和质量标准，给业主、物业使用人造成损失的，</w:t>
      </w:r>
      <w:bookmarkStart w:id="8" w:name="OLE_LINK11"/>
      <w:r>
        <w:rPr>
          <w:rFonts w:hint="default" w:ascii="Calibri" w:hAnsi="Calibri" w:eastAsia="宋体" w:cs="Times New Roman"/>
          <w:color w:val="auto"/>
          <w:spacing w:val="0"/>
          <w:sz w:val="28"/>
          <w:szCs w:val="28"/>
        </w:rPr>
        <w:t>由甲方</w:t>
      </w:r>
      <w:bookmarkEnd w:id="8"/>
      <w:r>
        <w:rPr>
          <w:rFonts w:hint="default" w:ascii="Calibri" w:hAnsi="Calibri" w:eastAsia="宋体" w:cs="Times New Roman"/>
          <w:color w:val="auto"/>
          <w:spacing w:val="0"/>
          <w:sz w:val="28"/>
          <w:szCs w:val="28"/>
        </w:rPr>
        <w:t>负责据实赔偿。</w:t>
      </w:r>
    </w:p>
    <w:p>
      <w:pPr>
        <w:snapToGrid/>
        <w:spacing w:line="240" w:lineRule="auto"/>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甲方违反相关法律、法规、规章规定和合同约定，拒绝或拖延履行保修义务的，业主、物业使用人可以自行或委托乙方修复，修复费用及造成的其他损失由甲方承担。</w:t>
      </w:r>
    </w:p>
    <w:p>
      <w:pPr>
        <w:snapToGrid/>
        <w:spacing w:line="240" w:lineRule="auto"/>
        <w:rPr>
          <w:rFonts w:hint="default" w:ascii="Calibri" w:hAnsi="Calibri" w:eastAsia="宋体" w:cs="Times New Roman"/>
          <w:color w:val="auto"/>
          <w:spacing w:val="0"/>
          <w:sz w:val="28"/>
          <w:szCs w:val="28"/>
        </w:rPr>
      </w:pPr>
      <w:r>
        <w:rPr>
          <w:rFonts w:hint="eastAsia" w:ascii="宋体" w:hAnsi="宋体" w:eastAsia="宋体" w:cs="宋体"/>
          <w:color w:val="auto"/>
          <w:spacing w:val="-20"/>
          <w:sz w:val="28"/>
          <w:szCs w:val="28"/>
        </w:rPr>
        <w:t>　</w:t>
      </w:r>
      <w:r>
        <w:rPr>
          <w:rFonts w:hint="default" w:ascii="Calibri" w:hAnsi="Calibri" w:eastAsia="宋体" w:cs="Times New Roman"/>
          <w:b/>
          <w:bCs/>
          <w:color w:val="auto"/>
          <w:spacing w:val="0"/>
          <w:sz w:val="28"/>
          <w:szCs w:val="28"/>
        </w:rPr>
        <w:t>　第</w:t>
      </w:r>
      <w:r>
        <w:rPr>
          <w:rFonts w:hint="default" w:ascii="Calibri" w:hAnsi="Calibri" w:eastAsia="宋体" w:cs="Times New Roman"/>
          <w:b/>
          <w:bCs/>
          <w:color w:val="auto"/>
          <w:spacing w:val="0"/>
          <w:sz w:val="28"/>
          <w:szCs w:val="28"/>
          <w:lang w:eastAsia="zh-CN"/>
        </w:rPr>
        <w:t>三十八</w:t>
      </w:r>
      <w:r>
        <w:rPr>
          <w:rFonts w:hint="default" w:ascii="Calibri" w:hAnsi="Calibri" w:eastAsia="宋体" w:cs="Times New Roman"/>
          <w:b/>
          <w:bCs/>
          <w:color w:val="auto"/>
          <w:spacing w:val="0"/>
          <w:sz w:val="28"/>
          <w:szCs w:val="28"/>
        </w:rPr>
        <w:t>条</w:t>
      </w:r>
      <w:r>
        <w:rPr>
          <w:rFonts w:hint="eastAsia" w:ascii="宋体" w:hAnsi="宋体" w:eastAsia="宋体" w:cs="宋体"/>
          <w:color w:val="auto"/>
          <w:spacing w:val="-20"/>
          <w:sz w:val="28"/>
          <w:szCs w:val="28"/>
        </w:rPr>
        <w:t>　</w:t>
      </w:r>
      <w:r>
        <w:rPr>
          <w:rFonts w:hint="default" w:ascii="Calibri" w:hAnsi="Calibri" w:eastAsia="宋体" w:cs="Times New Roman"/>
          <w:color w:val="auto"/>
          <w:spacing w:val="0"/>
          <w:sz w:val="28"/>
          <w:szCs w:val="28"/>
        </w:rPr>
        <w:t>乙方违反违反前期物业服务合同、临时管理规约或者相关法律、法规、规章，管理服务达不到合同约定的服务内容和质量标准，给业主、物业使用人造成损失的，由乙方负责据实赔偿。</w:t>
      </w:r>
    </w:p>
    <w:p>
      <w:pPr>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乙方违反相关法律、法规、规章规定和合同约定，擅自扩大收费范围、提高物业服务、停车服务等收费标准或者重复收费的，业主、物业使用人就超额部分有权拒绝交纳。乙方已经收取的违规费用，业主、物业使用人有权要求乙方返还。</w:t>
      </w:r>
    </w:p>
    <w:p>
      <w:pPr>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乙方擅自利用共用部位、共用设施设备营利，或者存在将公共收益全部据为己有等其他侵害业主共同权益行为的，应当承担停止侵害、排除妨碍、恢复原状、赔偿损失、返还收益等民事责任。</w:t>
      </w:r>
    </w:p>
    <w:p>
      <w:pPr>
        <w:adjustRightInd/>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乙方在实施物业管理活动中，损害物业管理区域内共用部位、共用设施设备的，应当依法承担停止侵害、排除妨碍、恢复原状、赔偿损失等民事责任。</w:t>
      </w:r>
    </w:p>
    <w:p>
      <w:pPr>
        <w:widowControl/>
        <w:jc w:val="left"/>
        <w:rPr>
          <w:rFonts w:hint="default" w:ascii="Calibri" w:hAnsi="Calibri" w:eastAsia="宋体" w:cs="Times New Roman"/>
          <w:color w:val="auto"/>
          <w:spacing w:val="0"/>
          <w:sz w:val="28"/>
          <w:szCs w:val="28"/>
        </w:rPr>
      </w:pPr>
      <w:r>
        <w:rPr>
          <w:rFonts w:hint="eastAsia" w:ascii="宋体" w:hAnsi="宋体" w:eastAsia="宋体" w:cs="宋体"/>
          <w:color w:val="auto"/>
          <w:spacing w:val="-20"/>
          <w:sz w:val="28"/>
          <w:szCs w:val="28"/>
        </w:rPr>
        <w:t>　　</w:t>
      </w: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三十九</w:t>
      </w:r>
      <w:r>
        <w:rPr>
          <w:rFonts w:hint="default" w:ascii="Calibri" w:hAnsi="Calibri" w:eastAsia="宋体" w:cs="Times New Roman"/>
          <w:b/>
          <w:bCs/>
          <w:color w:val="auto"/>
          <w:spacing w:val="0"/>
          <w:sz w:val="28"/>
          <w:szCs w:val="28"/>
        </w:rPr>
        <w:t>条　</w:t>
      </w:r>
      <w:r>
        <w:rPr>
          <w:rFonts w:hint="eastAsia" w:ascii="宋体" w:hAnsi="宋体" w:eastAsia="宋体" w:cs="宋体"/>
          <w:color w:val="auto"/>
          <w:spacing w:val="-20"/>
          <w:sz w:val="28"/>
          <w:szCs w:val="28"/>
        </w:rPr>
        <w:t>甲</w:t>
      </w:r>
      <w:r>
        <w:rPr>
          <w:rFonts w:hint="default" w:ascii="Calibri" w:hAnsi="Calibri" w:eastAsia="宋体" w:cs="Times New Roman"/>
          <w:color w:val="auto"/>
          <w:spacing w:val="0"/>
          <w:sz w:val="28"/>
          <w:szCs w:val="28"/>
        </w:rPr>
        <w:t>方与乙方恶意串通、弄虚作假，在物业承接查验活动中共同侵害业主利益的，双方应当共同承担赔偿责任。</w:t>
      </w:r>
    </w:p>
    <w:p>
      <w:pPr>
        <w:ind w:firstLine="570"/>
        <w:rPr>
          <w:rFonts w:hint="default" w:ascii="Calibri" w:hAnsi="Calibri" w:eastAsia="宋体" w:cs="Times New Roman"/>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四十</w:t>
      </w:r>
      <w:r>
        <w:rPr>
          <w:rFonts w:hint="default" w:ascii="Calibri" w:hAnsi="Calibri" w:eastAsia="宋体" w:cs="Times New Roman"/>
          <w:b/>
          <w:bCs/>
          <w:color w:val="auto"/>
          <w:spacing w:val="0"/>
          <w:sz w:val="28"/>
          <w:szCs w:val="28"/>
        </w:rPr>
        <w:t>条</w:t>
      </w:r>
      <w:r>
        <w:rPr>
          <w:rFonts w:hint="eastAsia" w:ascii="宋体" w:hAnsi="宋体" w:eastAsia="宋体" w:cs="宋体"/>
          <w:color w:val="auto"/>
          <w:spacing w:val="-20"/>
          <w:sz w:val="28"/>
          <w:szCs w:val="28"/>
        </w:rPr>
        <w:t>　对</w:t>
      </w:r>
      <w:r>
        <w:rPr>
          <w:rFonts w:hint="default" w:ascii="Calibri" w:hAnsi="Calibri" w:eastAsia="宋体" w:cs="Times New Roman"/>
          <w:color w:val="auto"/>
          <w:spacing w:val="0"/>
          <w:sz w:val="28"/>
          <w:szCs w:val="28"/>
        </w:rPr>
        <w:t>业主、物业使用人违反前期物业服务合同、临时管理规约或者相关法律、法规、规章，致使乙方的管理服务无法达到合同约定的服务内容和质量标准，给乙方或其他业主、物业使用人造成损失的，乙方应追究并配合其他业主、物业使用人追究违法违规违约的业主、物业使用人的责任，并要求其据实赔偿。</w:t>
      </w:r>
    </w:p>
    <w:p>
      <w:pPr>
        <w:ind w:firstLine="562" w:firstLineChars="200"/>
        <w:jc w:val="left"/>
        <w:rPr>
          <w:rFonts w:hint="default" w:ascii="Calibri" w:hAnsi="Calibri" w:eastAsia="宋体" w:cs="Times New Roman"/>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四十一</w:t>
      </w:r>
      <w:r>
        <w:rPr>
          <w:rFonts w:hint="default" w:ascii="Calibri" w:hAnsi="Calibri" w:eastAsia="宋体" w:cs="Times New Roman"/>
          <w:b/>
          <w:bCs/>
          <w:color w:val="auto"/>
          <w:spacing w:val="0"/>
          <w:sz w:val="28"/>
          <w:szCs w:val="28"/>
        </w:rPr>
        <w:t>条</w:t>
      </w:r>
      <w:r>
        <w:rPr>
          <w:rFonts w:hint="eastAsia" w:ascii="宋体" w:hAnsi="宋体" w:eastAsia="宋体" w:cs="宋体"/>
          <w:color w:val="auto"/>
          <w:spacing w:val="-20"/>
          <w:sz w:val="28"/>
          <w:szCs w:val="28"/>
        </w:rPr>
        <w:t>　乙</w:t>
      </w:r>
      <w:r>
        <w:rPr>
          <w:rFonts w:hint="default" w:ascii="Calibri" w:hAnsi="Calibri" w:eastAsia="宋体" w:cs="Times New Roman"/>
          <w:color w:val="auto"/>
          <w:spacing w:val="0"/>
          <w:sz w:val="28"/>
          <w:szCs w:val="28"/>
        </w:rPr>
        <w:t>方对无故不缴交有关费用的业主、物业使用人可采取催缴措施，也可以通过法律途径解决争议。</w:t>
      </w:r>
    </w:p>
    <w:p>
      <w:pPr>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依法调整物业服务、停车服务等费用标准后，乙方应及时通知业主、物业使用人按调整后的收费标准交纳相关费用。业主、物业使用人不按照调整后的收费标准交纳的，乙方有权依法追缴。</w:t>
      </w:r>
    </w:p>
    <w:p>
      <w:pPr>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物业发生产权或者使用权转移时，乙方应及时与业主、物业使用人结清物业服务费；业主、物业使用人不结清物业服务费的，乙方有权依法追缴。</w:t>
      </w:r>
    </w:p>
    <w:p>
      <w:pPr>
        <w:ind w:firstLine="562" w:firstLineChars="200"/>
        <w:rPr>
          <w:rFonts w:hint="default" w:ascii="Calibri" w:hAnsi="Calibri" w:eastAsia="宋体" w:cs="Times New Roman"/>
          <w:color w:val="auto"/>
          <w:spacing w:val="0"/>
          <w:sz w:val="28"/>
          <w:szCs w:val="28"/>
        </w:rPr>
      </w:pPr>
      <w:r>
        <w:rPr>
          <w:rFonts w:hint="default" w:ascii="Calibri" w:hAnsi="Calibri" w:eastAsia="宋体" w:cs="Times New Roman"/>
          <w:b/>
          <w:bCs/>
          <w:color w:val="auto"/>
          <w:spacing w:val="0"/>
          <w:sz w:val="28"/>
          <w:szCs w:val="28"/>
        </w:rPr>
        <w:t>第</w:t>
      </w:r>
      <w:r>
        <w:rPr>
          <w:rFonts w:hint="default" w:ascii="Calibri" w:hAnsi="Calibri" w:eastAsia="宋体" w:cs="Times New Roman"/>
          <w:b/>
          <w:bCs/>
          <w:color w:val="auto"/>
          <w:spacing w:val="0"/>
          <w:sz w:val="28"/>
          <w:szCs w:val="28"/>
          <w:lang w:eastAsia="zh-CN"/>
        </w:rPr>
        <w:t>四十二</w:t>
      </w:r>
      <w:r>
        <w:rPr>
          <w:rFonts w:hint="default" w:ascii="Calibri" w:hAnsi="Calibri" w:eastAsia="宋体" w:cs="Times New Roman"/>
          <w:b/>
          <w:bCs/>
          <w:color w:val="auto"/>
          <w:spacing w:val="0"/>
          <w:sz w:val="28"/>
          <w:szCs w:val="28"/>
        </w:rPr>
        <w:t>条　</w:t>
      </w:r>
      <w:r>
        <w:rPr>
          <w:rFonts w:hint="default" w:ascii="Calibri" w:hAnsi="Calibri" w:eastAsia="宋体" w:cs="Times New Roman"/>
          <w:color w:val="auto"/>
          <w:spacing w:val="0"/>
          <w:sz w:val="28"/>
          <w:szCs w:val="28"/>
        </w:rPr>
        <w:t>以下情况乙方不承担责任：</w:t>
      </w:r>
    </w:p>
    <w:p>
      <w:pPr>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1.因不可抗力导致物业管理服务中断的；</w:t>
      </w:r>
    </w:p>
    <w:p>
      <w:pPr>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2.乙方已履行本合同约定义务，但因物业本身固有瑕疵造成损失的；</w:t>
      </w:r>
    </w:p>
    <w:p>
      <w:pPr>
        <w:ind w:firstLine="560" w:firstLineChars="20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3.维修养护物业共用部位、共用设施设备需要且事先已告知业主和物业使用人，暂时停止供应水、电、气等或者停止使用物业共用部位、共用设施设备等造成损失的；非乙方责任出现供水、供电、供气、通讯、有线电视及其他物业共用部位、共用设施设备使用、运行障碍造成损失的；</w:t>
      </w:r>
    </w:p>
    <w:p>
      <w:pPr>
        <w:ind w:firstLine="570" w:firstLineChars="0"/>
        <w:rPr>
          <w:rFonts w:hint="default" w:ascii="Calibri" w:hAnsi="Calibri" w:eastAsia="宋体" w:cs="Times New Roman"/>
          <w:color w:val="auto"/>
          <w:spacing w:val="0"/>
          <w:sz w:val="28"/>
          <w:szCs w:val="28"/>
        </w:rPr>
      </w:pPr>
      <w:r>
        <w:rPr>
          <w:rFonts w:hint="default" w:ascii="Calibri" w:hAnsi="Calibri" w:eastAsia="宋体" w:cs="Times New Roman"/>
          <w:color w:val="auto"/>
          <w:spacing w:val="0"/>
          <w:sz w:val="28"/>
          <w:szCs w:val="28"/>
        </w:rPr>
        <w:t>4.属于物业专项维修资金或共有资金列支范围，因专有部分占建筑物总面积2/3以上的业主且占总人数2/3以上的业主不同意出资从而未维修、更新、改造物业的共用部位、共用设施设备造成相关后果的；其他经本物业管理区域内全体业主共同决策从而造成的失误；</w:t>
      </w:r>
    </w:p>
    <w:p>
      <w:pPr>
        <w:ind w:firstLine="573"/>
        <w:rPr>
          <w:rFonts w:hint="eastAsia" w:ascii="宋体" w:hAnsi="宋体" w:eastAsia="宋体" w:cs="宋体"/>
          <w:color w:val="auto"/>
          <w:spacing w:val="-20"/>
          <w:sz w:val="28"/>
          <w:szCs w:val="28"/>
        </w:rPr>
      </w:pPr>
      <w:r>
        <w:rPr>
          <w:rFonts w:hint="eastAsia" w:ascii="宋体" w:hAnsi="宋体" w:eastAsia="宋体" w:cs="宋体"/>
          <w:color w:val="auto"/>
          <w:spacing w:val="-20"/>
          <w:sz w:val="28"/>
          <w:szCs w:val="28"/>
        </w:rPr>
        <w:t>5.</w:t>
      </w:r>
      <w:r>
        <w:rPr>
          <w:rFonts w:hint="eastAsia" w:ascii="宋体" w:hAnsi="宋体" w:eastAsia="宋体" w:cs="宋体"/>
          <w:color w:val="auto"/>
          <w:spacing w:val="-20"/>
          <w:sz w:val="28"/>
          <w:szCs w:val="28"/>
          <w:u w:val="single"/>
        </w:rPr>
        <w:t xml:space="preserve">           　　　                　　　　　　　　　　　　　</w:t>
      </w:r>
      <w:r>
        <w:rPr>
          <w:rFonts w:hint="eastAsia" w:ascii="宋体" w:hAnsi="宋体" w:eastAsia="宋体" w:cs="宋体"/>
          <w:color w:val="auto"/>
          <w:spacing w:val="-20"/>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eastAsia="zh-CN"/>
        </w:rPr>
        <w:t>九</w:t>
      </w:r>
      <w:r>
        <w:rPr>
          <w:rFonts w:hint="eastAsia" w:ascii="宋体" w:hAnsi="宋体" w:eastAsia="宋体" w:cs="宋体"/>
          <w:b/>
          <w:bCs/>
          <w:color w:val="auto"/>
          <w:sz w:val="32"/>
          <w:szCs w:val="32"/>
        </w:rPr>
        <w:t>章  附  则</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Cs/>
          <w:color w:val="auto"/>
          <w:sz w:val="28"/>
          <w:szCs w:val="28"/>
        </w:rPr>
      </w:pPr>
      <w:r>
        <w:rPr>
          <w:rFonts w:hint="eastAsia" w:ascii="宋体" w:hAnsi="宋体" w:eastAsia="宋体" w:cs="宋体"/>
          <w:b/>
          <w:bCs/>
          <w:color w:val="auto"/>
          <w:sz w:val="28"/>
          <w:szCs w:val="28"/>
        </w:rPr>
        <w:t>第</w:t>
      </w:r>
      <w:r>
        <w:rPr>
          <w:rFonts w:hint="eastAsia" w:ascii="宋体" w:hAnsi="宋体" w:cs="宋体"/>
          <w:b/>
          <w:bCs/>
          <w:color w:val="auto"/>
          <w:sz w:val="28"/>
          <w:szCs w:val="28"/>
          <w:lang w:eastAsia="zh-CN"/>
        </w:rPr>
        <w:t>四十三</w:t>
      </w:r>
      <w:r>
        <w:rPr>
          <w:rFonts w:hint="eastAsia" w:ascii="宋体" w:hAnsi="宋体" w:eastAsia="宋体" w:cs="宋体"/>
          <w:b/>
          <w:bCs/>
          <w:color w:val="auto"/>
          <w:sz w:val="28"/>
          <w:szCs w:val="28"/>
        </w:rPr>
        <w:t>条</w:t>
      </w:r>
      <w:r>
        <w:rPr>
          <w:rFonts w:hint="eastAsia" w:ascii="宋体" w:hAnsi="宋体" w:eastAsia="宋体" w:cs="宋体"/>
          <w:bCs/>
          <w:color w:val="auto"/>
          <w:sz w:val="28"/>
          <w:szCs w:val="28"/>
        </w:rPr>
        <w:t xml:space="preserve"> 本合同中下列词语的涵义是：</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sz w:val="28"/>
          <w:szCs w:val="28"/>
        </w:rPr>
      </w:pPr>
      <w:r>
        <w:rPr>
          <w:rFonts w:hint="eastAsia" w:ascii="宋体" w:hAnsi="宋体" w:eastAsia="宋体" w:cs="宋体"/>
          <w:bCs/>
          <w:color w:val="auto"/>
          <w:sz w:val="28"/>
          <w:szCs w:val="28"/>
        </w:rPr>
        <w:t>1、业主：指物业所有权人。</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sz w:val="28"/>
          <w:szCs w:val="28"/>
        </w:rPr>
      </w:pPr>
      <w:r>
        <w:rPr>
          <w:rFonts w:hint="eastAsia" w:ascii="宋体" w:hAnsi="宋体" w:eastAsia="宋体" w:cs="宋体"/>
          <w:bCs/>
          <w:color w:val="auto"/>
          <w:sz w:val="28"/>
          <w:szCs w:val="28"/>
        </w:rPr>
        <w:t>2、物业使用人：指物业承租人和实际使用物业的其他人。</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sz w:val="28"/>
          <w:szCs w:val="28"/>
        </w:rPr>
      </w:pPr>
      <w:r>
        <w:rPr>
          <w:rFonts w:hint="eastAsia" w:ascii="宋体" w:hAnsi="宋体" w:eastAsia="宋体" w:cs="宋体"/>
          <w:bCs/>
          <w:color w:val="auto"/>
          <w:sz w:val="28"/>
          <w:szCs w:val="28"/>
        </w:rPr>
        <w:t>3、物业买受人：指物业出售合同中确定的物业购买人。</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bCs/>
          <w:color w:val="auto"/>
          <w:sz w:val="28"/>
          <w:szCs w:val="28"/>
        </w:rPr>
      </w:pPr>
      <w:r>
        <w:rPr>
          <w:rFonts w:hint="eastAsia" w:ascii="宋体" w:hAnsi="宋体" w:eastAsia="宋体" w:cs="宋体"/>
          <w:bCs/>
          <w:color w:val="auto"/>
          <w:sz w:val="28"/>
          <w:szCs w:val="28"/>
        </w:rPr>
        <w:t>4、物业的自用部位：指由单个业主独立使用并具有排他性的房屋、空间、场地及相关设施设备。</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Cs/>
          <w:color w:val="auto"/>
          <w:sz w:val="28"/>
          <w:szCs w:val="28"/>
        </w:rPr>
      </w:pPr>
      <w:r>
        <w:rPr>
          <w:rFonts w:hint="eastAsia" w:ascii="宋体" w:hAnsi="宋体" w:eastAsia="宋体" w:cs="宋体"/>
          <w:b/>
          <w:bCs/>
          <w:color w:val="auto"/>
          <w:sz w:val="28"/>
          <w:szCs w:val="28"/>
        </w:rPr>
        <w:t>第</w:t>
      </w:r>
      <w:r>
        <w:rPr>
          <w:rFonts w:hint="eastAsia" w:ascii="宋体" w:hAnsi="宋体" w:cs="宋体"/>
          <w:b/>
          <w:bCs/>
          <w:color w:val="auto"/>
          <w:sz w:val="28"/>
          <w:szCs w:val="28"/>
          <w:lang w:eastAsia="zh-CN"/>
        </w:rPr>
        <w:t>四十四</w:t>
      </w:r>
      <w:r>
        <w:rPr>
          <w:rFonts w:hint="eastAsia" w:ascii="宋体" w:hAnsi="宋体" w:eastAsia="宋体" w:cs="宋体"/>
          <w:b/>
          <w:bCs/>
          <w:color w:val="auto"/>
          <w:sz w:val="28"/>
          <w:szCs w:val="28"/>
        </w:rPr>
        <w:t xml:space="preserve">条 </w:t>
      </w:r>
      <w:r>
        <w:rPr>
          <w:rFonts w:hint="eastAsia" w:ascii="宋体" w:hAnsi="宋体" w:eastAsia="宋体" w:cs="宋体"/>
          <w:bCs/>
          <w:color w:val="auto"/>
          <w:sz w:val="28"/>
          <w:szCs w:val="28"/>
        </w:rPr>
        <w:t>甲方与物业买受人签订的商品房买卖合同，应当包含本合同约定的内容。</w:t>
      </w:r>
    </w:p>
    <w:p>
      <w:pPr>
        <w:adjustRightInd w:val="0"/>
        <w:snapToGrid w:val="0"/>
        <w:spacing w:line="360" w:lineRule="auto"/>
        <w:ind w:firstLine="562" w:firstLineChars="200"/>
        <w:rPr>
          <w:rFonts w:hint="eastAsia" w:ascii="宋体" w:hAnsi="宋体" w:eastAsia="宋体" w:cs="宋体"/>
          <w:color w:val="auto"/>
          <w:sz w:val="28"/>
          <w:szCs w:val="28"/>
          <w:u w:val="none"/>
        </w:rPr>
      </w:pPr>
      <w:r>
        <w:rPr>
          <w:rFonts w:hint="eastAsia" w:ascii="宋体" w:hAnsi="宋体" w:eastAsia="宋体" w:cs="宋体"/>
          <w:b/>
          <w:bCs/>
          <w:color w:val="auto"/>
          <w:sz w:val="28"/>
          <w:szCs w:val="28"/>
          <w:lang w:val="en-US" w:eastAsia="zh-CN"/>
        </w:rPr>
        <w:t>第</w:t>
      </w:r>
      <w:r>
        <w:rPr>
          <w:rFonts w:hint="eastAsia" w:ascii="宋体" w:hAnsi="宋体" w:cs="宋体"/>
          <w:b/>
          <w:bCs/>
          <w:color w:val="auto"/>
          <w:sz w:val="28"/>
          <w:szCs w:val="28"/>
          <w:lang w:val="en-US" w:eastAsia="zh-CN"/>
        </w:rPr>
        <w:t>四十五</w:t>
      </w:r>
      <w:r>
        <w:rPr>
          <w:rFonts w:hint="eastAsia" w:ascii="宋体" w:hAnsi="宋体" w:eastAsia="宋体" w:cs="宋体"/>
          <w:b/>
          <w:bCs/>
          <w:color w:val="auto"/>
          <w:sz w:val="28"/>
          <w:szCs w:val="28"/>
          <w:lang w:val="en-US" w:eastAsia="zh-CN"/>
        </w:rPr>
        <w:t xml:space="preserve">条 </w:t>
      </w:r>
      <w:r>
        <w:rPr>
          <w:rFonts w:hint="eastAsia" w:ascii="宋体" w:hAnsi="宋体" w:eastAsia="宋体" w:cs="宋体"/>
          <w:color w:val="auto"/>
          <w:sz w:val="28"/>
          <w:szCs w:val="28"/>
          <w:u w:val="none"/>
        </w:rPr>
        <w:t>通知与送达条款</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cs="宋体"/>
          <w:color w:val="auto"/>
          <w:sz w:val="28"/>
          <w:szCs w:val="28"/>
          <w:u w:val="none"/>
          <w:lang w:eastAsia="zh-CN"/>
        </w:rPr>
        <w:t>（一）</w:t>
      </w:r>
      <w:r>
        <w:rPr>
          <w:rFonts w:hint="eastAsia" w:ascii="宋体" w:hAnsi="宋体" w:eastAsia="宋体" w:cs="宋体"/>
          <w:color w:val="auto"/>
          <w:sz w:val="28"/>
          <w:szCs w:val="28"/>
          <w:u w:val="none"/>
        </w:rPr>
        <w:t>甲乙双方确认各自的合法有效送达地址及联系方式如下（合同履行及争议解决过程中均可按照下列方式进行送达）：</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甲方：</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送达地址：</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收件人：</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联系方式：</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电子邮件：</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乙方：</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送达地址：</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收件人：</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联系方式：</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eastAsia="宋体" w:cs="宋体"/>
          <w:color w:val="auto"/>
          <w:sz w:val="28"/>
          <w:szCs w:val="28"/>
          <w:u w:val="none"/>
        </w:rPr>
        <w:t>电子邮件：</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cs="宋体"/>
          <w:color w:val="auto"/>
          <w:sz w:val="28"/>
          <w:szCs w:val="28"/>
          <w:u w:val="none"/>
          <w:lang w:eastAsia="zh-CN"/>
        </w:rPr>
        <w:t>（二）</w:t>
      </w:r>
      <w:r>
        <w:rPr>
          <w:rFonts w:hint="eastAsia" w:ascii="宋体" w:hAnsi="宋体" w:eastAsia="宋体" w:cs="宋体"/>
          <w:color w:val="auto"/>
          <w:sz w:val="28"/>
          <w:szCs w:val="28"/>
          <w:u w:val="none"/>
        </w:rPr>
        <w:t>一方变更名称、地址、联系人或联系方式的，应在变更后3日内及时书面通知对方当事人，对方当事人实际收到变更通知前的送达仍为有效送达，电子送达与书面送达具有同等法律效力。变更方未及通知的，对方当事人按照原变更前的信息进行送达的仍视为有效送达，因此产生的不利后果由变更方承担。</w:t>
      </w:r>
    </w:p>
    <w:p>
      <w:pPr>
        <w:adjustRightInd w:val="0"/>
        <w:snapToGrid w:val="0"/>
        <w:spacing w:line="360" w:lineRule="auto"/>
        <w:ind w:firstLine="560" w:firstLineChars="200"/>
        <w:rPr>
          <w:rFonts w:hint="eastAsia" w:ascii="宋体" w:hAnsi="宋体" w:eastAsia="宋体" w:cs="宋体"/>
          <w:color w:val="auto"/>
          <w:sz w:val="28"/>
          <w:szCs w:val="28"/>
          <w:u w:val="none"/>
        </w:rPr>
      </w:pPr>
      <w:r>
        <w:rPr>
          <w:rFonts w:hint="eastAsia" w:ascii="宋体" w:hAnsi="宋体" w:cs="宋体"/>
          <w:color w:val="auto"/>
          <w:sz w:val="28"/>
          <w:szCs w:val="28"/>
          <w:u w:val="none"/>
          <w:lang w:eastAsia="zh-CN"/>
        </w:rPr>
        <w:t>（三）</w:t>
      </w:r>
      <w:r>
        <w:rPr>
          <w:rFonts w:hint="eastAsia" w:ascii="宋体" w:hAnsi="宋体" w:eastAsia="宋体" w:cs="宋体"/>
          <w:color w:val="auto"/>
          <w:sz w:val="28"/>
          <w:szCs w:val="28"/>
          <w:u w:val="none"/>
        </w:rPr>
        <w:t>一方向另一方送达文件，以被送达的签收日期作为送达日期。通过快递方式送达的，以快递签收日期为送达日期，被送达方拒收或无法送达的，自交邮后第   日视为已经送达。通过电子邮件送达的，自前述电子文件内容在发送方正确填写地址且未被系统退回的情况下，自文件进入对方数据电文接收系统即视为送达，若送达日为非工作日，则在下一个工作日视为已经送达。</w:t>
      </w:r>
    </w:p>
    <w:p>
      <w:pPr>
        <w:adjustRightInd w:val="0"/>
        <w:snapToGrid w:val="0"/>
        <w:spacing w:line="360" w:lineRule="auto"/>
        <w:ind w:firstLine="560" w:firstLineChars="200"/>
        <w:rPr>
          <w:rFonts w:hint="eastAsia" w:ascii="宋体" w:hAnsi="宋体" w:eastAsia="宋体" w:cs="宋体"/>
          <w:b/>
          <w:bCs/>
          <w:color w:val="auto"/>
          <w:sz w:val="28"/>
          <w:szCs w:val="28"/>
          <w:lang w:val="en-US" w:eastAsia="zh-CN"/>
        </w:rPr>
      </w:pPr>
      <w:r>
        <w:rPr>
          <w:rFonts w:hint="eastAsia" w:ascii="宋体" w:hAnsi="宋体" w:cs="宋体"/>
          <w:color w:val="auto"/>
          <w:sz w:val="28"/>
          <w:szCs w:val="28"/>
          <w:u w:val="none"/>
          <w:lang w:eastAsia="zh-CN"/>
        </w:rPr>
        <w:t>（四）</w:t>
      </w:r>
      <w:r>
        <w:rPr>
          <w:rFonts w:hint="eastAsia" w:ascii="宋体" w:hAnsi="宋体" w:eastAsia="宋体" w:cs="宋体"/>
          <w:color w:val="auto"/>
          <w:sz w:val="28"/>
          <w:szCs w:val="28"/>
          <w:u w:val="none"/>
        </w:rPr>
        <w:t>本条款为独立条款，不受合同整体或其他条款的效力影响，始终有效。</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Cs/>
          <w:color w:val="auto"/>
          <w:sz w:val="28"/>
          <w:szCs w:val="28"/>
        </w:rPr>
      </w:pPr>
      <w:r>
        <w:rPr>
          <w:rFonts w:hint="eastAsia" w:ascii="宋体" w:hAnsi="宋体" w:eastAsia="宋体" w:cs="宋体"/>
          <w:b/>
          <w:bCs/>
          <w:color w:val="auto"/>
          <w:sz w:val="28"/>
          <w:szCs w:val="28"/>
        </w:rPr>
        <w:t>第</w:t>
      </w:r>
      <w:r>
        <w:rPr>
          <w:rFonts w:hint="eastAsia" w:ascii="宋体" w:hAnsi="宋体" w:cs="宋体"/>
          <w:b/>
          <w:bCs/>
          <w:color w:val="auto"/>
          <w:sz w:val="28"/>
          <w:szCs w:val="28"/>
          <w:lang w:eastAsia="zh-CN"/>
        </w:rPr>
        <w:t>四十六</w:t>
      </w:r>
      <w:r>
        <w:rPr>
          <w:rFonts w:hint="eastAsia" w:ascii="宋体" w:hAnsi="宋体" w:eastAsia="宋体" w:cs="宋体"/>
          <w:b/>
          <w:bCs/>
          <w:color w:val="auto"/>
          <w:sz w:val="28"/>
          <w:szCs w:val="28"/>
        </w:rPr>
        <w:t xml:space="preserve">条 </w:t>
      </w:r>
      <w:r>
        <w:rPr>
          <w:rFonts w:hint="eastAsia" w:ascii="宋体" w:hAnsi="宋体" w:eastAsia="宋体" w:cs="宋体"/>
          <w:bCs/>
          <w:color w:val="auto"/>
          <w:sz w:val="28"/>
          <w:szCs w:val="28"/>
        </w:rPr>
        <w:t>本合同的附件为本合同不可分割的组成部分，与本合同具有同等法律效力。</w:t>
      </w:r>
      <w:r>
        <w:rPr>
          <w:rFonts w:hint="eastAsia" w:ascii="宋体" w:hAnsi="宋体" w:eastAsia="宋体" w:cs="宋体"/>
          <w:color w:val="auto"/>
          <w:sz w:val="28"/>
          <w:szCs w:val="28"/>
          <w:lang w:val="en-US" w:eastAsia="zh-CN"/>
        </w:rPr>
        <w:t>本合同包括</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个附件并附于本合同签署页之后，分别为：附件</w:t>
      </w:r>
      <w:r>
        <w:rPr>
          <w:rFonts w:hint="eastAsia" w:ascii="宋体" w:hAnsi="宋体" w:eastAsia="宋体" w:cs="宋体"/>
          <w:bCs/>
          <w:color w:val="auto"/>
          <w:sz w:val="28"/>
          <w:szCs w:val="28"/>
        </w:rPr>
        <w:t>一、</w:t>
      </w:r>
      <w:r>
        <w:rPr>
          <w:rFonts w:hint="eastAsia" w:ascii="宋体" w:hAnsi="宋体" w:eastAsia="宋体" w:cs="宋体"/>
          <w:bCs/>
          <w:color w:val="auto"/>
          <w:sz w:val="28"/>
          <w:szCs w:val="28"/>
          <w:lang w:eastAsia="zh-CN"/>
        </w:rPr>
        <w:t>《</w:t>
      </w:r>
      <w:r>
        <w:rPr>
          <w:rFonts w:hint="eastAsia" w:ascii="宋体" w:hAnsi="宋体" w:eastAsia="宋体" w:cs="宋体"/>
          <w:color w:val="auto"/>
          <w:sz w:val="28"/>
          <w:szCs w:val="28"/>
        </w:rPr>
        <w:t>物业管理区域图/规划平面图</w:t>
      </w:r>
      <w:r>
        <w:rPr>
          <w:rFonts w:hint="eastAsia" w:ascii="宋体" w:hAnsi="宋体" w:eastAsia="宋体" w:cs="宋体"/>
          <w:bCs/>
          <w:color w:val="auto"/>
          <w:sz w:val="28"/>
          <w:szCs w:val="28"/>
          <w:lang w:eastAsia="zh-CN"/>
        </w:rPr>
        <w:t>》；</w:t>
      </w:r>
      <w:r>
        <w:rPr>
          <w:rFonts w:hint="eastAsia" w:ascii="宋体" w:hAnsi="宋体" w:eastAsia="宋体" w:cs="宋体"/>
          <w:bCs/>
          <w:color w:val="auto"/>
          <w:sz w:val="28"/>
          <w:szCs w:val="28"/>
          <w:lang w:val="en-US" w:eastAsia="zh-CN"/>
        </w:rPr>
        <w:t>附件</w:t>
      </w:r>
      <w:r>
        <w:rPr>
          <w:rFonts w:hint="eastAsia" w:ascii="宋体" w:hAnsi="宋体" w:eastAsia="宋体" w:cs="宋体"/>
          <w:color w:val="auto"/>
          <w:sz w:val="28"/>
          <w:szCs w:val="28"/>
        </w:rPr>
        <w:t>二、</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物业构成明细</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附件</w:t>
      </w:r>
      <w:r>
        <w:rPr>
          <w:rFonts w:hint="eastAsia" w:ascii="宋体" w:hAnsi="宋体" w:eastAsia="宋体" w:cs="宋体"/>
          <w:color w:val="auto"/>
          <w:sz w:val="28"/>
          <w:szCs w:val="28"/>
        </w:rPr>
        <w:t>三、</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物业共用部位及共用设施设备明细</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。前述</w:t>
      </w:r>
      <w:r>
        <w:rPr>
          <w:rFonts w:hint="eastAsia" w:ascii="宋体" w:hAnsi="宋体" w:eastAsia="宋体" w:cs="宋体"/>
          <w:color w:val="auto"/>
          <w:sz w:val="28"/>
          <w:szCs w:val="28"/>
          <w:u w:val="single"/>
          <w:lang w:val="en-US" w:eastAsia="zh-CN"/>
        </w:rPr>
        <w:t xml:space="preserve"> 三 </w:t>
      </w:r>
      <w:r>
        <w:rPr>
          <w:rFonts w:hint="eastAsia" w:ascii="宋体" w:hAnsi="宋体" w:eastAsia="宋体" w:cs="宋体"/>
          <w:color w:val="auto"/>
          <w:sz w:val="28"/>
          <w:szCs w:val="28"/>
          <w:lang w:val="en-US" w:eastAsia="zh-CN"/>
        </w:rPr>
        <w:t>个附件是本合同的组成部分，与本合同具有同等法律效力。</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Cs/>
          <w:color w:val="auto"/>
          <w:sz w:val="28"/>
          <w:szCs w:val="28"/>
        </w:rPr>
      </w:pPr>
      <w:r>
        <w:rPr>
          <w:rFonts w:hint="eastAsia" w:ascii="宋体" w:hAnsi="宋体" w:eastAsia="宋体" w:cs="宋体"/>
          <w:b/>
          <w:bCs/>
          <w:color w:val="auto"/>
          <w:sz w:val="28"/>
          <w:szCs w:val="28"/>
        </w:rPr>
        <w:t>第</w:t>
      </w:r>
      <w:r>
        <w:rPr>
          <w:rFonts w:hint="eastAsia" w:ascii="宋体" w:hAnsi="宋体" w:cs="宋体"/>
          <w:b/>
          <w:bCs/>
          <w:color w:val="auto"/>
          <w:sz w:val="28"/>
          <w:szCs w:val="28"/>
          <w:lang w:eastAsia="zh-CN"/>
        </w:rPr>
        <w:t>四十七</w:t>
      </w:r>
      <w:r>
        <w:rPr>
          <w:rFonts w:hint="eastAsia" w:ascii="宋体" w:hAnsi="宋体" w:eastAsia="宋体" w:cs="宋体"/>
          <w:b/>
          <w:bCs/>
          <w:color w:val="auto"/>
          <w:sz w:val="28"/>
          <w:szCs w:val="28"/>
        </w:rPr>
        <w:t>条</w:t>
      </w:r>
      <w:r>
        <w:rPr>
          <w:rFonts w:hint="eastAsia" w:ascii="宋体" w:hAnsi="宋体" w:eastAsia="宋体" w:cs="宋体"/>
          <w:bCs/>
          <w:color w:val="auto"/>
          <w:sz w:val="28"/>
          <w:szCs w:val="28"/>
        </w:rPr>
        <w:t xml:space="preserve"> 本合同未尽事宜，双方可另行以书面形式签订补充协议，补充协议与本合同具有同等法律效力。</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Cs/>
          <w:color w:val="auto"/>
          <w:sz w:val="28"/>
          <w:szCs w:val="28"/>
        </w:rPr>
      </w:pPr>
      <w:r>
        <w:rPr>
          <w:rFonts w:hint="eastAsia" w:ascii="宋体" w:hAnsi="宋体" w:eastAsia="宋体" w:cs="宋体"/>
          <w:b/>
          <w:bCs/>
          <w:color w:val="auto"/>
          <w:sz w:val="28"/>
          <w:szCs w:val="28"/>
        </w:rPr>
        <w:t>第</w:t>
      </w:r>
      <w:r>
        <w:rPr>
          <w:rFonts w:hint="eastAsia" w:ascii="宋体" w:hAnsi="宋体" w:cs="宋体"/>
          <w:b/>
          <w:bCs/>
          <w:color w:val="auto"/>
          <w:sz w:val="28"/>
          <w:szCs w:val="28"/>
          <w:lang w:eastAsia="zh-CN"/>
        </w:rPr>
        <w:t>四十八</w:t>
      </w:r>
      <w:r>
        <w:rPr>
          <w:rFonts w:hint="eastAsia" w:ascii="宋体" w:hAnsi="宋体" w:eastAsia="宋体" w:cs="宋体"/>
          <w:b/>
          <w:bCs/>
          <w:color w:val="auto"/>
          <w:sz w:val="28"/>
          <w:szCs w:val="28"/>
        </w:rPr>
        <w:t xml:space="preserve">条 </w:t>
      </w:r>
      <w:r>
        <w:rPr>
          <w:rFonts w:hint="eastAsia" w:ascii="宋体" w:hAnsi="宋体" w:eastAsia="宋体" w:cs="宋体"/>
          <w:bCs/>
          <w:color w:val="auto"/>
          <w:sz w:val="28"/>
          <w:szCs w:val="28"/>
        </w:rPr>
        <w:t>本合同内空格部分填写的文字与印刷文字具有同等法律效力。本合同中标注 “以下</w:t>
      </w:r>
      <w:r>
        <w:rPr>
          <w:rFonts w:hint="eastAsia" w:ascii="宋体" w:hAnsi="宋体" w:eastAsia="宋体" w:cs="宋体"/>
          <w:bCs/>
          <w:color w:val="auto"/>
          <w:sz w:val="28"/>
          <w:szCs w:val="28"/>
          <w:u w:val="single"/>
        </w:rPr>
        <w:t>　　　</w:t>
      </w:r>
      <w:r>
        <w:rPr>
          <w:rFonts w:hint="eastAsia" w:ascii="宋体" w:hAnsi="宋体" w:eastAsia="宋体" w:cs="宋体"/>
          <w:bCs/>
          <w:color w:val="auto"/>
          <w:sz w:val="28"/>
          <w:szCs w:val="28"/>
        </w:rPr>
        <w:t>”为可选择项，双方应在协商一致的前提下选择相对应项，选择项具有同等法律效力。</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Cs/>
          <w:color w:val="auto"/>
          <w:sz w:val="28"/>
          <w:szCs w:val="28"/>
        </w:rPr>
      </w:pPr>
      <w:r>
        <w:rPr>
          <w:rFonts w:hint="eastAsia" w:ascii="宋体" w:hAnsi="宋体" w:eastAsia="宋体" w:cs="宋体"/>
          <w:b/>
          <w:bCs/>
          <w:color w:val="auto"/>
          <w:sz w:val="28"/>
          <w:szCs w:val="28"/>
        </w:rPr>
        <w:t>第</w:t>
      </w:r>
      <w:r>
        <w:rPr>
          <w:rFonts w:hint="eastAsia" w:ascii="宋体" w:hAnsi="宋体" w:cs="宋体"/>
          <w:b/>
          <w:bCs/>
          <w:color w:val="auto"/>
          <w:sz w:val="28"/>
          <w:szCs w:val="28"/>
          <w:lang w:eastAsia="zh-CN"/>
        </w:rPr>
        <w:t>四十九</w:t>
      </w:r>
      <w:r>
        <w:rPr>
          <w:rFonts w:hint="eastAsia" w:ascii="宋体" w:hAnsi="宋体" w:eastAsia="宋体" w:cs="宋体"/>
          <w:b/>
          <w:bCs/>
          <w:color w:val="auto"/>
          <w:sz w:val="28"/>
          <w:szCs w:val="28"/>
        </w:rPr>
        <w:t>条</w:t>
      </w:r>
      <w:r>
        <w:rPr>
          <w:rFonts w:hint="eastAsia" w:ascii="宋体" w:hAnsi="宋体" w:eastAsia="宋体" w:cs="宋体"/>
          <w:bCs/>
          <w:color w:val="auto"/>
          <w:sz w:val="28"/>
          <w:szCs w:val="28"/>
        </w:rPr>
        <w:t xml:space="preserve"> 本合同中涉及的币种，均指人民币。</w:t>
      </w:r>
    </w:p>
    <w:p>
      <w:pPr>
        <w:keepNext w:val="0"/>
        <w:keepLines w:val="0"/>
        <w:pageBreakBefore w:val="0"/>
        <w:kinsoku/>
        <w:wordWrap/>
        <w:overflowPunct/>
        <w:topLinePunct w:val="0"/>
        <w:autoSpaceDE/>
        <w:autoSpaceDN/>
        <w:bidi w:val="0"/>
        <w:adjustRightInd w:val="0"/>
        <w:snapToGrid w:val="0"/>
        <w:spacing w:line="360" w:lineRule="auto"/>
        <w:ind w:firstLine="562" w:firstLineChars="200"/>
        <w:textAlignment w:val="auto"/>
        <w:rPr>
          <w:rFonts w:hint="eastAsia" w:ascii="宋体" w:hAnsi="宋体" w:eastAsia="宋体" w:cs="宋体"/>
          <w:bCs/>
          <w:color w:val="auto"/>
          <w:sz w:val="28"/>
          <w:szCs w:val="28"/>
        </w:rPr>
      </w:pPr>
      <w:r>
        <w:rPr>
          <w:rFonts w:hint="eastAsia" w:ascii="宋体" w:hAnsi="宋体" w:eastAsia="宋体" w:cs="宋体"/>
          <w:b/>
          <w:bCs/>
          <w:color w:val="auto"/>
          <w:sz w:val="28"/>
          <w:szCs w:val="28"/>
        </w:rPr>
        <w:t>第</w:t>
      </w:r>
      <w:r>
        <w:rPr>
          <w:rFonts w:hint="eastAsia" w:ascii="宋体" w:hAnsi="宋体" w:cs="宋体"/>
          <w:b/>
          <w:bCs/>
          <w:color w:val="auto"/>
          <w:sz w:val="28"/>
          <w:szCs w:val="28"/>
          <w:lang w:eastAsia="zh-CN"/>
        </w:rPr>
        <w:t>五十</w:t>
      </w:r>
      <w:r>
        <w:rPr>
          <w:rFonts w:hint="eastAsia" w:ascii="宋体" w:hAnsi="宋体" w:eastAsia="宋体" w:cs="宋体"/>
          <w:b/>
          <w:bCs/>
          <w:color w:val="auto"/>
          <w:sz w:val="28"/>
          <w:szCs w:val="28"/>
        </w:rPr>
        <w:t>条</w:t>
      </w:r>
      <w:r>
        <w:rPr>
          <w:rFonts w:hint="eastAsia" w:ascii="宋体" w:hAnsi="宋体" w:eastAsia="宋体" w:cs="宋体"/>
          <w:bCs/>
          <w:color w:val="auto"/>
          <w:sz w:val="28"/>
          <w:szCs w:val="28"/>
        </w:rPr>
        <w:t xml:space="preserve"> 本合同壹式</w:t>
      </w:r>
      <w:r>
        <w:rPr>
          <w:rFonts w:hint="eastAsia" w:ascii="宋体" w:hAnsi="宋体" w:eastAsia="宋体" w:cs="宋体"/>
          <w:bCs/>
          <w:color w:val="auto"/>
          <w:sz w:val="28"/>
          <w:szCs w:val="28"/>
          <w:u w:val="single"/>
        </w:rPr>
        <w:t xml:space="preserve">    </w:t>
      </w:r>
      <w:r>
        <w:rPr>
          <w:rFonts w:hint="eastAsia" w:ascii="宋体" w:hAnsi="宋体" w:eastAsia="宋体" w:cs="宋体"/>
          <w:bCs/>
          <w:color w:val="auto"/>
          <w:sz w:val="28"/>
          <w:szCs w:val="28"/>
        </w:rPr>
        <w:t>份，甲方执</w:t>
      </w:r>
      <w:r>
        <w:rPr>
          <w:rFonts w:hint="eastAsia" w:ascii="宋体" w:hAnsi="宋体" w:eastAsia="宋体" w:cs="宋体"/>
          <w:bCs/>
          <w:color w:val="auto"/>
          <w:sz w:val="28"/>
          <w:szCs w:val="28"/>
          <w:u w:val="single"/>
        </w:rPr>
        <w:t xml:space="preserve">      </w:t>
      </w:r>
      <w:r>
        <w:rPr>
          <w:rFonts w:hint="eastAsia" w:ascii="宋体" w:hAnsi="宋体" w:eastAsia="宋体" w:cs="宋体"/>
          <w:bCs/>
          <w:color w:val="auto"/>
          <w:sz w:val="28"/>
          <w:szCs w:val="28"/>
        </w:rPr>
        <w:t>份</w:t>
      </w:r>
      <w:r>
        <w:rPr>
          <w:rFonts w:hint="eastAsia" w:ascii="宋体" w:hAnsi="宋体" w:eastAsia="宋体" w:cs="宋体"/>
          <w:bCs/>
          <w:color w:val="auto"/>
          <w:sz w:val="28"/>
          <w:szCs w:val="28"/>
          <w:lang w:eastAsia="zh-CN"/>
        </w:rPr>
        <w:t>，</w:t>
      </w:r>
      <w:r>
        <w:rPr>
          <w:rFonts w:hint="eastAsia" w:ascii="宋体" w:hAnsi="宋体" w:eastAsia="宋体" w:cs="宋体"/>
          <w:bCs/>
          <w:color w:val="auto"/>
          <w:sz w:val="28"/>
          <w:szCs w:val="28"/>
        </w:rPr>
        <w:t>乙方执</w:t>
      </w:r>
      <w:r>
        <w:rPr>
          <w:rFonts w:hint="eastAsia" w:ascii="宋体" w:hAnsi="宋体" w:eastAsia="宋体" w:cs="宋体"/>
          <w:bCs/>
          <w:color w:val="auto"/>
          <w:sz w:val="28"/>
          <w:szCs w:val="28"/>
          <w:u w:val="single"/>
        </w:rPr>
        <w:t xml:space="preserve">      </w:t>
      </w:r>
      <w:r>
        <w:rPr>
          <w:rFonts w:hint="eastAsia" w:ascii="宋体" w:hAnsi="宋体" w:eastAsia="宋体" w:cs="宋体"/>
          <w:bCs/>
          <w:color w:val="auto"/>
          <w:sz w:val="28"/>
          <w:szCs w:val="28"/>
        </w:rPr>
        <w:t>份，</w:t>
      </w:r>
      <w:r>
        <w:rPr>
          <w:rFonts w:hint="eastAsia" w:ascii="宋体" w:hAnsi="宋体" w:eastAsia="宋体" w:cs="宋体"/>
          <w:bCs/>
          <w:color w:val="auto"/>
          <w:sz w:val="28"/>
          <w:szCs w:val="28"/>
          <w:lang w:eastAsia="zh-CN"/>
        </w:rPr>
        <w:t>本物业所在地</w:t>
      </w:r>
      <w:r>
        <w:rPr>
          <w:rFonts w:hint="eastAsia" w:ascii="宋体" w:hAnsi="宋体" w:cs="宋体"/>
          <w:bCs/>
          <w:color w:val="auto"/>
          <w:sz w:val="28"/>
          <w:szCs w:val="28"/>
          <w:lang w:eastAsia="zh-CN"/>
        </w:rPr>
        <w:t>住房城乡建设主管部门</w:t>
      </w:r>
      <w:r>
        <w:rPr>
          <w:rFonts w:hint="eastAsia" w:ascii="宋体" w:hAnsi="宋体" w:eastAsia="宋体" w:cs="宋体"/>
          <w:bCs/>
          <w:color w:val="auto"/>
          <w:sz w:val="28"/>
          <w:szCs w:val="28"/>
        </w:rPr>
        <w:t>执</w:t>
      </w:r>
      <w:r>
        <w:rPr>
          <w:rFonts w:hint="eastAsia" w:ascii="宋体" w:hAnsi="宋体" w:eastAsia="宋体" w:cs="宋体"/>
          <w:bCs/>
          <w:color w:val="auto"/>
          <w:sz w:val="28"/>
          <w:szCs w:val="28"/>
          <w:u w:val="single"/>
        </w:rPr>
        <w:t xml:space="preserve">     </w:t>
      </w:r>
      <w:r>
        <w:rPr>
          <w:rFonts w:hint="eastAsia" w:ascii="宋体" w:hAnsi="宋体" w:eastAsia="宋体" w:cs="宋体"/>
          <w:bCs/>
          <w:color w:val="auto"/>
          <w:sz w:val="28"/>
          <w:szCs w:val="28"/>
        </w:rPr>
        <w:t>份，具有同等法律效力。</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color w:val="auto"/>
          <w:kern w:val="0"/>
          <w:sz w:val="28"/>
          <w:szCs w:val="28"/>
        </w:rPr>
      </w:pPr>
      <w:r>
        <w:rPr>
          <w:rFonts w:hint="eastAsia" w:ascii="宋体" w:hAnsi="宋体" w:eastAsia="宋体" w:cs="宋体"/>
          <w:b/>
          <w:bCs/>
          <w:color w:val="auto"/>
          <w:sz w:val="28"/>
          <w:szCs w:val="28"/>
        </w:rPr>
        <w:t>第</w:t>
      </w:r>
      <w:r>
        <w:rPr>
          <w:rFonts w:hint="eastAsia" w:ascii="宋体" w:hAnsi="宋体" w:cs="宋体"/>
          <w:b/>
          <w:bCs/>
          <w:color w:val="auto"/>
          <w:sz w:val="28"/>
          <w:szCs w:val="28"/>
          <w:lang w:eastAsia="zh-CN"/>
        </w:rPr>
        <w:t>五十一</w:t>
      </w:r>
      <w:r>
        <w:rPr>
          <w:rFonts w:hint="eastAsia" w:ascii="宋体" w:hAnsi="宋体" w:eastAsia="宋体" w:cs="宋体"/>
          <w:b/>
          <w:bCs/>
          <w:color w:val="auto"/>
          <w:sz w:val="28"/>
          <w:szCs w:val="28"/>
        </w:rPr>
        <w:t xml:space="preserve">条 </w:t>
      </w:r>
      <w:r>
        <w:rPr>
          <w:rFonts w:hint="eastAsia" w:ascii="宋体" w:hAnsi="宋体" w:eastAsia="宋体" w:cs="宋体"/>
          <w:color w:val="auto"/>
          <w:kern w:val="0"/>
          <w:sz w:val="28"/>
          <w:szCs w:val="28"/>
        </w:rPr>
        <w:t>本合同经甲乙双方法定代表人或授权代表签</w:t>
      </w:r>
      <w:r>
        <w:rPr>
          <w:rFonts w:hint="eastAsia" w:ascii="宋体" w:hAnsi="宋体" w:eastAsia="宋体" w:cs="宋体"/>
          <w:color w:val="auto"/>
          <w:kern w:val="0"/>
          <w:sz w:val="28"/>
          <w:szCs w:val="28"/>
          <w:lang w:val="en-US" w:eastAsia="zh-CN"/>
        </w:rPr>
        <w:t>名</w:t>
      </w:r>
      <w:r>
        <w:rPr>
          <w:rFonts w:hint="eastAsia" w:ascii="宋体" w:hAnsi="宋体" w:eastAsia="宋体" w:cs="宋体"/>
          <w:color w:val="auto"/>
          <w:kern w:val="0"/>
          <w:sz w:val="28"/>
          <w:szCs w:val="28"/>
        </w:rPr>
        <w:t>并加盖公章后生效，至本物业管理区域内全体业主依法选聘物业服务企业并与其签订的物业服务合同生效时，本合同自动终止。</w:t>
      </w:r>
    </w:p>
    <w:p>
      <w:pPr>
        <w:pStyle w:val="4"/>
        <w:ind w:firstLine="562" w:firstLineChars="200"/>
        <w:rPr>
          <w:rFonts w:hint="default" w:eastAsia="宋体"/>
          <w:color w:val="auto"/>
          <w:lang w:val="en-US" w:eastAsia="zh-CN"/>
        </w:rPr>
      </w:pPr>
      <w:r>
        <w:rPr>
          <w:rFonts w:hint="eastAsia" w:cs="宋体"/>
          <w:b/>
          <w:bCs/>
          <w:color w:val="auto"/>
          <w:kern w:val="0"/>
          <w:sz w:val="28"/>
          <w:szCs w:val="28"/>
          <w:lang w:eastAsia="zh-CN"/>
        </w:rPr>
        <w:t>第五十二条</w:t>
      </w:r>
      <w:r>
        <w:rPr>
          <w:rFonts w:hint="eastAsia" w:cs="宋体"/>
          <w:color w:val="auto"/>
          <w:kern w:val="0"/>
          <w:sz w:val="28"/>
          <w:szCs w:val="28"/>
          <w:lang w:val="en-US" w:eastAsia="zh-CN"/>
        </w:rPr>
        <w:t xml:space="preserve"> 乙方应按照《广东省物业管理条例》第四十四条的规定，于合同签订之日起十五日内将本合同报本物业所在地的县（市、区）人民政府住房城乡建设主管部门备案。</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kern w:val="0"/>
          <w:sz w:val="28"/>
          <w:szCs w:val="28"/>
        </w:rPr>
      </w:pPr>
    </w:p>
    <w:p>
      <w:pPr>
        <w:adjustRightInd w:val="0"/>
        <w:snapToGrid w:val="0"/>
        <w:spacing w:line="360" w:lineRule="auto"/>
        <w:ind w:firstLine="560" w:firstLineChars="20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附件：</w:t>
      </w:r>
    </w:p>
    <w:p>
      <w:pPr>
        <w:adjustRightInd w:val="0"/>
        <w:snapToGrid w:val="0"/>
        <w:spacing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一、物业管理区域图/规划平面图</w:t>
      </w:r>
    </w:p>
    <w:p>
      <w:pPr>
        <w:adjustRightInd w:val="0"/>
        <w:snapToGrid w:val="0"/>
        <w:spacing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二、物业构成明细</w:t>
      </w:r>
    </w:p>
    <w:p>
      <w:pPr>
        <w:adjustRightInd w:val="0"/>
        <w:snapToGrid w:val="0"/>
        <w:spacing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三、物业共用设施设备明细</w:t>
      </w:r>
    </w:p>
    <w:p>
      <w:pPr>
        <w:keepNext w:val="0"/>
        <w:keepLines w:val="0"/>
        <w:pageBreakBefore w:val="0"/>
        <w:kinsoku/>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（以下无正文，转签</w:t>
      </w:r>
      <w:r>
        <w:rPr>
          <w:rFonts w:hint="eastAsia" w:ascii="宋体" w:hAnsi="宋体" w:eastAsia="宋体" w:cs="宋体"/>
          <w:color w:val="auto"/>
          <w:sz w:val="28"/>
          <w:szCs w:val="28"/>
          <w:lang w:val="en-US" w:eastAsia="zh-CN"/>
        </w:rPr>
        <w:t>署</w:t>
      </w:r>
      <w:r>
        <w:rPr>
          <w:rFonts w:hint="eastAsia" w:ascii="宋体" w:hAnsi="宋体" w:eastAsia="宋体" w:cs="宋体"/>
          <w:color w:val="auto"/>
          <w:sz w:val="28"/>
          <w:szCs w:val="28"/>
        </w:rPr>
        <w:t>页）</w:t>
      </w:r>
      <w:r>
        <w:rPr>
          <w:rFonts w:hint="eastAsia" w:ascii="宋体" w:hAnsi="宋体" w:eastAsia="宋体" w:cs="宋体"/>
          <w:color w:val="auto"/>
          <w:sz w:val="28"/>
          <w:szCs w:val="28"/>
        </w:rPr>
        <w:br w:type="page"/>
      </w:r>
    </w:p>
    <w:p>
      <w:pPr>
        <w:keepNext w:val="0"/>
        <w:keepLines w:val="0"/>
        <w:pageBreakBefore w:val="0"/>
        <w:kinsoku/>
        <w:overflowPunct/>
        <w:topLinePunct w:val="0"/>
        <w:autoSpaceDE/>
        <w:autoSpaceDN/>
        <w:bidi w:val="0"/>
        <w:adjustRightInd w:val="0"/>
        <w:snapToGrid w:val="0"/>
        <w:spacing w:line="360" w:lineRule="auto"/>
        <w:ind w:left="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以下签署页，无正文</w:t>
      </w:r>
      <w:r>
        <w:rPr>
          <w:rFonts w:hint="eastAsia" w:ascii="宋体" w:hAnsi="宋体" w:eastAsia="宋体" w:cs="宋体"/>
          <w:color w:val="auto"/>
          <w:sz w:val="28"/>
          <w:szCs w:val="28"/>
        </w:rPr>
        <w:t>）</w:t>
      </w: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甲方（</w:t>
      </w:r>
      <w:r>
        <w:rPr>
          <w:rFonts w:hint="eastAsia" w:ascii="宋体" w:hAnsi="宋体" w:eastAsia="宋体" w:cs="宋体"/>
          <w:color w:val="auto"/>
          <w:sz w:val="28"/>
          <w:szCs w:val="28"/>
          <w:lang w:val="en-US" w:eastAsia="zh-CN"/>
        </w:rPr>
        <w:t>公</w:t>
      </w:r>
      <w:r>
        <w:rPr>
          <w:rFonts w:hint="eastAsia" w:ascii="宋体" w:hAnsi="宋体" w:eastAsia="宋体" w:cs="宋体"/>
          <w:color w:val="auto"/>
          <w:sz w:val="28"/>
          <w:szCs w:val="28"/>
        </w:rPr>
        <w:t xml:space="preserve">章）：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乙方（</w:t>
      </w:r>
      <w:r>
        <w:rPr>
          <w:rFonts w:hint="eastAsia" w:ascii="宋体" w:hAnsi="宋体" w:eastAsia="宋体" w:cs="宋体"/>
          <w:color w:val="auto"/>
          <w:sz w:val="28"/>
          <w:szCs w:val="28"/>
          <w:lang w:val="en-US" w:eastAsia="zh-CN"/>
        </w:rPr>
        <w:t>公</w:t>
      </w:r>
      <w:r>
        <w:rPr>
          <w:rFonts w:hint="eastAsia" w:ascii="宋体" w:hAnsi="宋体" w:eastAsia="宋体" w:cs="宋体"/>
          <w:color w:val="auto"/>
          <w:sz w:val="28"/>
          <w:szCs w:val="28"/>
        </w:rPr>
        <w:t xml:space="preserve">章）：           </w:t>
      </w: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w:t>
      </w:r>
      <w:r>
        <w:rPr>
          <w:rFonts w:hint="eastAsia" w:ascii="宋体" w:hAnsi="宋体" w:eastAsia="宋体" w:cs="宋体"/>
          <w:color w:val="auto"/>
          <w:sz w:val="28"/>
          <w:szCs w:val="28"/>
          <w:lang w:val="en-US" w:eastAsia="zh-CN"/>
        </w:rPr>
        <w:t>或授权代表</w:t>
      </w:r>
      <w:r>
        <w:rPr>
          <w:rFonts w:hint="eastAsia" w:ascii="宋体" w:hAnsi="宋体" w:eastAsia="宋体" w:cs="宋体"/>
          <w:color w:val="auto"/>
          <w:sz w:val="28"/>
          <w:szCs w:val="28"/>
        </w:rPr>
        <w:t>（签</w:t>
      </w:r>
      <w:r>
        <w:rPr>
          <w:rFonts w:hint="eastAsia" w:ascii="宋体" w:hAnsi="宋体" w:eastAsia="宋体" w:cs="宋体"/>
          <w:color w:val="auto"/>
          <w:sz w:val="28"/>
          <w:szCs w:val="28"/>
          <w:lang w:val="en-US" w:eastAsia="zh-CN"/>
        </w:rPr>
        <w:t>名</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     法定代表人</w:t>
      </w:r>
      <w:r>
        <w:rPr>
          <w:rFonts w:hint="eastAsia" w:ascii="宋体" w:hAnsi="宋体" w:eastAsia="宋体" w:cs="宋体"/>
          <w:color w:val="auto"/>
          <w:sz w:val="28"/>
          <w:szCs w:val="28"/>
          <w:lang w:val="en-US" w:eastAsia="zh-CN"/>
        </w:rPr>
        <w:t>或授权代表</w:t>
      </w:r>
      <w:r>
        <w:rPr>
          <w:rFonts w:hint="eastAsia" w:ascii="宋体" w:hAnsi="宋体" w:eastAsia="宋体" w:cs="宋体"/>
          <w:color w:val="auto"/>
          <w:sz w:val="28"/>
          <w:szCs w:val="28"/>
        </w:rPr>
        <w:t>（签</w:t>
      </w:r>
      <w:r>
        <w:rPr>
          <w:rFonts w:hint="eastAsia" w:ascii="宋体" w:hAnsi="宋体" w:eastAsia="宋体" w:cs="宋体"/>
          <w:color w:val="auto"/>
          <w:sz w:val="28"/>
          <w:szCs w:val="28"/>
          <w:lang w:val="en-US" w:eastAsia="zh-CN"/>
        </w:rPr>
        <w:t>名</w:t>
      </w:r>
      <w:r>
        <w:rPr>
          <w:rFonts w:hint="eastAsia" w:ascii="宋体" w:hAnsi="宋体" w:eastAsia="宋体" w:cs="宋体"/>
          <w:color w:val="auto"/>
          <w:sz w:val="28"/>
          <w:szCs w:val="28"/>
        </w:rPr>
        <w:t>）：</w:t>
      </w: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签订日期：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 年  月  日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 签订日期：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  年  月  日</w:t>
      </w:r>
    </w:p>
    <w:p>
      <w:pPr>
        <w:keepNext w:val="0"/>
        <w:keepLines w:val="0"/>
        <w:pageBreakBefore w:val="0"/>
        <w:kinsoku/>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 w:val="28"/>
          <w:szCs w:val="28"/>
        </w:rPr>
      </w:pPr>
    </w:p>
    <w:p>
      <w:pPr>
        <w:rPr>
          <w:rFonts w:hint="eastAsia" w:ascii="宋体" w:hAnsi="宋体" w:eastAsia="宋体" w:cs="宋体"/>
          <w:b/>
          <w:bCs/>
          <w:color w:val="auto"/>
          <w:sz w:val="28"/>
          <w:szCs w:val="28"/>
        </w:rPr>
      </w:pPr>
      <w:r>
        <w:rPr>
          <w:rFonts w:hint="eastAsia" w:ascii="宋体" w:hAnsi="宋体" w:eastAsia="宋体" w:cs="宋体"/>
          <w:color w:val="auto"/>
          <w:sz w:val="28"/>
          <w:szCs w:val="28"/>
          <w:lang w:val="en-US" w:eastAsia="zh-CN"/>
        </w:rPr>
        <w:t>本合同由甲乙双方签署于</w:t>
      </w:r>
      <w:r>
        <w:rPr>
          <w:rFonts w:hint="eastAsia" w:ascii="宋体" w:hAnsi="宋体" w:eastAsia="宋体" w:cs="宋体"/>
          <w:color w:val="auto"/>
          <w:sz w:val="28"/>
          <w:szCs w:val="28"/>
          <w:u w:val="single"/>
          <w:lang w:val="en-US" w:eastAsia="zh-CN"/>
        </w:rPr>
        <w:t xml:space="preserve">     省     市     区     路     号</w:t>
      </w:r>
      <w:r>
        <w:rPr>
          <w:rFonts w:hint="eastAsia" w:ascii="宋体" w:hAnsi="宋体" w:eastAsia="宋体" w:cs="宋体"/>
          <w:b/>
          <w:bCs/>
          <w:color w:val="auto"/>
          <w:sz w:val="28"/>
          <w:szCs w:val="28"/>
        </w:rPr>
        <w:br w:type="page"/>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outlineLvl w:val="0"/>
        <w:rPr>
          <w:rFonts w:hint="eastAsia" w:ascii="宋体" w:hAnsi="宋体" w:eastAsia="宋体" w:cs="宋体"/>
          <w:b/>
          <w:bCs/>
          <w:color w:val="auto"/>
          <w:sz w:val="28"/>
          <w:szCs w:val="28"/>
        </w:rPr>
      </w:pPr>
      <w:bookmarkStart w:id="9" w:name="_Toc20194"/>
      <w:bookmarkStart w:id="10" w:name="_Toc19243"/>
      <w:bookmarkStart w:id="11" w:name="_Toc3540"/>
      <w:bookmarkStart w:id="12" w:name="_Toc9932"/>
      <w:bookmarkStart w:id="13" w:name="_Toc9413"/>
      <w:r>
        <w:rPr>
          <w:rFonts w:hint="eastAsia" w:ascii="宋体" w:hAnsi="宋体" w:eastAsia="宋体" w:cs="宋体"/>
          <w:b/>
          <w:color w:val="auto"/>
          <w:sz w:val="28"/>
          <w:szCs w:val="28"/>
        </w:rPr>
        <w:t>附件</w:t>
      </w:r>
      <w:r>
        <w:rPr>
          <w:rFonts w:hint="eastAsia" w:ascii="宋体" w:hAnsi="宋体" w:eastAsia="宋体" w:cs="宋体"/>
          <w:b/>
          <w:color w:val="auto"/>
          <w:sz w:val="28"/>
          <w:szCs w:val="28"/>
          <w:lang w:val="en-US" w:eastAsia="zh-CN"/>
        </w:rPr>
        <w:t>一</w:t>
      </w:r>
      <w:r>
        <w:rPr>
          <w:rFonts w:hint="eastAsia" w:ascii="宋体" w:hAnsi="宋体" w:eastAsia="宋体" w:cs="宋体"/>
          <w:b/>
          <w:color w:val="auto"/>
          <w:sz w:val="28"/>
          <w:szCs w:val="28"/>
        </w:rPr>
        <w:t>：</w:t>
      </w:r>
      <w:r>
        <w:rPr>
          <w:rFonts w:hint="eastAsia" w:ascii="宋体" w:hAnsi="宋体" w:eastAsia="宋体" w:cs="宋体"/>
          <w:b/>
          <w:bCs/>
          <w:color w:val="auto"/>
          <w:sz w:val="28"/>
          <w:szCs w:val="28"/>
        </w:rPr>
        <w:t>规划平面图</w:t>
      </w:r>
      <w:bookmarkEnd w:id="9"/>
      <w:bookmarkEnd w:id="10"/>
      <w:bookmarkEnd w:id="11"/>
      <w:bookmarkEnd w:id="12"/>
      <w:bookmarkEnd w:id="13"/>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bCs/>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outlineLvl w:val="0"/>
        <w:rPr>
          <w:rFonts w:hint="eastAsia" w:ascii="宋体" w:hAnsi="宋体" w:eastAsia="宋体" w:cs="宋体"/>
          <w:b/>
          <w:color w:val="auto"/>
          <w:sz w:val="28"/>
          <w:szCs w:val="28"/>
        </w:rPr>
      </w:pPr>
      <w:bookmarkStart w:id="14" w:name="_Toc25448"/>
      <w:bookmarkStart w:id="15" w:name="_Toc8626"/>
      <w:bookmarkStart w:id="16" w:name="_Toc982"/>
      <w:bookmarkStart w:id="17" w:name="_Toc9648"/>
      <w:bookmarkStart w:id="18" w:name="_Toc28239"/>
      <w:r>
        <w:rPr>
          <w:rFonts w:hint="eastAsia" w:ascii="宋体" w:hAnsi="宋体" w:eastAsia="宋体" w:cs="宋体"/>
          <w:b/>
          <w:color w:val="auto"/>
          <w:sz w:val="28"/>
          <w:szCs w:val="28"/>
        </w:rPr>
        <w:t>附件</w:t>
      </w:r>
      <w:r>
        <w:rPr>
          <w:rFonts w:hint="eastAsia" w:ascii="宋体" w:hAnsi="宋体" w:eastAsia="宋体" w:cs="宋体"/>
          <w:b/>
          <w:color w:val="auto"/>
          <w:sz w:val="28"/>
          <w:szCs w:val="28"/>
          <w:lang w:val="en-US" w:eastAsia="zh-CN"/>
        </w:rPr>
        <w:t>二</w:t>
      </w:r>
      <w:r>
        <w:rPr>
          <w:rFonts w:hint="eastAsia" w:ascii="宋体" w:hAnsi="宋体" w:eastAsia="宋体" w:cs="宋体"/>
          <w:b/>
          <w:color w:val="auto"/>
          <w:sz w:val="28"/>
          <w:szCs w:val="28"/>
        </w:rPr>
        <w:t>：物业构成明细</w:t>
      </w:r>
      <w:bookmarkEnd w:id="14"/>
      <w:bookmarkEnd w:id="15"/>
      <w:bookmarkEnd w:id="16"/>
      <w:bookmarkEnd w:id="17"/>
      <w:bookmarkEnd w:id="18"/>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jc w:val="center"/>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物业构成明细表</w:t>
      </w:r>
    </w:p>
    <w:tbl>
      <w:tblPr>
        <w:tblStyle w:val="9"/>
        <w:tblpPr w:leftFromText="180" w:rightFromText="180" w:vertAnchor="text" w:horzAnchor="margin" w:tblpXSpec="center" w:tblpY="10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994"/>
        <w:gridCol w:w="1536"/>
        <w:gridCol w:w="1731"/>
        <w:gridCol w:w="1889"/>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类  型</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幢  数</w:t>
            </w: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套（单元）数</w:t>
            </w: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建筑面积（㎡）</w:t>
            </w: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步梯洋房</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电梯洋房</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联体住宅</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双拼住宅</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商    铺</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停 车 位</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9" w:type="dxa"/>
            <w:vMerge w:val="restar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小车</w:t>
            </w:r>
          </w:p>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车位</w:t>
            </w:r>
          </w:p>
        </w:tc>
        <w:tc>
          <w:tcPr>
            <w:tcW w:w="994"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室内</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9" w:type="dxa"/>
            <w:vMerge w:val="continue"/>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994"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室外</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自行车/摩托车位</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会    所</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学    校</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管理用房</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953" w:type="dxa"/>
            <w:gridSpan w:val="2"/>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r>
              <w:rPr>
                <w:rFonts w:hint="eastAsia" w:ascii="宋体" w:hAnsi="宋体" w:eastAsia="宋体" w:cs="宋体"/>
                <w:color w:val="auto"/>
                <w:sz w:val="22"/>
                <w:szCs w:val="22"/>
              </w:rPr>
              <w:t>合    计</w:t>
            </w:r>
          </w:p>
        </w:tc>
        <w:tc>
          <w:tcPr>
            <w:tcW w:w="1536"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731"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88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c>
          <w:tcPr>
            <w:tcW w:w="1417"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440" w:firstLineChars="200"/>
              <w:jc w:val="both"/>
              <w:textAlignment w:val="auto"/>
              <w:rPr>
                <w:rFonts w:hint="eastAsia" w:ascii="宋体" w:hAnsi="宋体" w:eastAsia="宋体" w:cs="宋体"/>
                <w:color w:val="auto"/>
                <w:sz w:val="22"/>
                <w:szCs w:val="22"/>
              </w:rPr>
            </w:pPr>
          </w:p>
        </w:tc>
      </w:tr>
    </w:tbl>
    <w:p>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jc w:val="left"/>
        <w:textAlignment w:val="auto"/>
        <w:outlineLvl w:val="0"/>
        <w:rPr>
          <w:rFonts w:hint="eastAsia" w:ascii="宋体" w:hAnsi="宋体" w:eastAsia="宋体" w:cs="宋体"/>
          <w:b/>
          <w:color w:val="auto"/>
          <w:sz w:val="28"/>
          <w:szCs w:val="28"/>
        </w:rPr>
      </w:pPr>
      <w:bookmarkStart w:id="19" w:name="_Toc6066"/>
      <w:bookmarkStart w:id="20" w:name="_Toc14078"/>
      <w:bookmarkStart w:id="21" w:name="_Toc7933"/>
      <w:bookmarkStart w:id="22" w:name="_Toc4600"/>
      <w:bookmarkStart w:id="23" w:name="_Toc19532"/>
      <w:r>
        <w:rPr>
          <w:rFonts w:hint="eastAsia" w:ascii="宋体" w:hAnsi="宋体" w:eastAsia="宋体" w:cs="宋体"/>
          <w:b/>
          <w:color w:val="auto"/>
          <w:sz w:val="28"/>
          <w:szCs w:val="28"/>
        </w:rPr>
        <w:t>附件</w:t>
      </w:r>
      <w:r>
        <w:rPr>
          <w:rFonts w:hint="eastAsia" w:ascii="宋体" w:hAnsi="宋体" w:eastAsia="宋体" w:cs="宋体"/>
          <w:b/>
          <w:color w:val="auto"/>
          <w:sz w:val="28"/>
          <w:szCs w:val="28"/>
          <w:lang w:val="en-US" w:eastAsia="zh-CN"/>
        </w:rPr>
        <w:t>三</w:t>
      </w:r>
      <w:r>
        <w:rPr>
          <w:rFonts w:hint="eastAsia" w:ascii="宋体" w:hAnsi="宋体" w:eastAsia="宋体" w:cs="宋体"/>
          <w:b/>
          <w:color w:val="auto"/>
          <w:sz w:val="28"/>
          <w:szCs w:val="28"/>
        </w:rPr>
        <w:t>：物业共用设施设备明细</w:t>
      </w:r>
      <w:bookmarkEnd w:id="19"/>
      <w:bookmarkEnd w:id="20"/>
      <w:bookmarkEnd w:id="21"/>
      <w:bookmarkEnd w:id="22"/>
      <w:bookmarkEnd w:id="23"/>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textAlignment w:val="auto"/>
        <w:rPr>
          <w:rFonts w:hint="eastAsia" w:ascii="宋体" w:hAnsi="宋体" w:eastAsia="宋体" w:cs="宋体"/>
          <w:b/>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jc w:val="center"/>
        <w:textAlignment w:val="auto"/>
        <w:rPr>
          <w:rFonts w:hint="eastAsia" w:ascii="宋体" w:hAnsi="宋体" w:eastAsia="宋体" w:cs="宋体"/>
          <w:b/>
          <w:color w:val="auto"/>
          <w:sz w:val="28"/>
          <w:szCs w:val="28"/>
        </w:rPr>
      </w:pPr>
      <w:r>
        <w:rPr>
          <w:rFonts w:hint="eastAsia" w:ascii="宋体" w:hAnsi="宋体" w:eastAsia="宋体" w:cs="宋体"/>
          <w:b/>
          <w:color w:val="auto"/>
          <w:sz w:val="28"/>
          <w:szCs w:val="28"/>
        </w:rPr>
        <w:t>物业共用设施设备明细</w:t>
      </w:r>
    </w:p>
    <w:p>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jc w:val="center"/>
        <w:textAlignment w:val="auto"/>
        <w:rPr>
          <w:rFonts w:hint="eastAsia" w:ascii="宋体" w:hAnsi="宋体" w:eastAsia="宋体" w:cs="宋体"/>
          <w:b/>
          <w:color w:val="auto"/>
          <w:sz w:val="28"/>
          <w:szCs w:val="28"/>
        </w:rPr>
      </w:pP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1、公共绿地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平方米；</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2、公共水体</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处，共</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平方米；</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3、道路用地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平方米；</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4、水泵房</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个，面积分别为：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5、生活水泵</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个，功率分别为：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6、消防水泵</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个，功率分别为：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7、水箱</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个,容积分别为：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8、污水井</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9、雨水井</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10、污水处理站</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11、公共化粪池</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12、垃圾中转站</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个；</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13、供配电房</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平方米；</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14、发电机房</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平方米，发电机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台，功率分别为：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15、公共路灯</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盏，公共梯灯</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盏；</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16、电梯</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部，功率分别为：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keepNext w:val="0"/>
        <w:keepLines w:val="0"/>
        <w:pageBreakBefore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textAlignment w:val="auto"/>
        <w:rPr>
          <w:rFonts w:hint="eastAsia" w:ascii="仿宋" w:hAnsi="仿宋" w:eastAsia="仿宋" w:cs="仿宋"/>
          <w:color w:val="auto"/>
          <w:sz w:val="24"/>
          <w:szCs w:val="24"/>
        </w:rPr>
      </w:pPr>
    </w:p>
    <w:p>
      <w:pPr>
        <w:rPr>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004020304"/>
    <w:charset w:val="7A"/>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001010101"/>
    <w:charset w:val="86"/>
    <w:family w:val="modern"/>
    <w:pitch w:val="default"/>
    <w:sig w:usb0="00000000" w:usb1="00000000" w:usb2="00000000" w:usb3="00000000" w:csb0="00040000" w:csb1="00000000"/>
  </w:font>
  <w:font w:name="仿宋">
    <w:altName w:val="方正仿宋_GBK"/>
    <w:panose1 w:val="02010609060001010101"/>
    <w:charset w:val="86"/>
    <w:family w:val="auto"/>
    <w:pitch w:val="default"/>
    <w:sig w:usb0="00000000" w:usb1="00000000" w:usb2="00000016" w:usb3="00000000" w:csb0="00040001" w:csb1="00000000"/>
  </w:font>
  <w:font w:name="华文中宋">
    <w:altName w:val="汉仪中宋简"/>
    <w:panose1 w:val="02010600040001010101"/>
    <w:charset w:val="86"/>
    <w:family w:val="auto"/>
    <w:pitch w:val="default"/>
    <w:sig w:usb0="00000000" w:usb1="00000000" w:usb2="00000000" w:usb3="00000000" w:csb0="0004009F" w:csb1="DFD70000"/>
  </w:font>
  <w:font w:name="CESI仿宋-GB2312">
    <w:panose1 w:val="02000500000000000000"/>
    <w:charset w:val="86"/>
    <w:family w:val="auto"/>
    <w:pitch w:val="default"/>
    <w:sig w:usb0="800002AF" w:usb1="084F6CF8" w:usb2="00000010" w:usb3="00000000" w:csb0="0004000F" w:csb1="00000000"/>
  </w:font>
  <w:font w:name="微软雅黑">
    <w:altName w:val="方正黑体_GBK"/>
    <w:panose1 w:val="020B0503020002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vert="horz" wrap="none" lIns="0" tIns="0" rIns="0" bIns="0" anchor="t" upright="false">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102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l1uVLQAAAABQEAAA8AAAAAAAAAAQAgAAAAOAAAAGRycy9k&#10;b3ducmV2LnhtbFBLAQIUABQAAAAIAIdO4kDz9duHuwEAAFQDAAAOAAAAAAAAAAEAIAAAADUBAABk&#10;cnMvZTJvRG9jLnhtbFBLBQYAAAAABgAGAFkBAABi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nothing"/>
      <w:lvlText w:val="%1、"/>
      <w:lvlJc w:val="left"/>
    </w:lvl>
  </w:abstractNum>
  <w:abstractNum w:abstractNumId="1">
    <w:nsid w:val="00000001"/>
    <w:multiLevelType w:val="singleLevel"/>
    <w:tmpl w:val="00000001"/>
    <w:lvl w:ilvl="0" w:tentative="0">
      <w:start w:val="7"/>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FFC87A"/>
    <w:rsid w:val="4694F067"/>
    <w:rsid w:val="6B2E854A"/>
    <w:rsid w:val="7F8B89D0"/>
    <w:rsid w:val="7FC40300"/>
    <w:rsid w:val="AEB787BF"/>
    <w:rsid w:val="AFFF231D"/>
    <w:rsid w:val="CD1BAB97"/>
    <w:rsid w:val="DBBFB593"/>
    <w:rsid w:val="DDFFB535"/>
    <w:rsid w:val="E12B2463"/>
    <w:rsid w:val="FDB86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3"/>
    <w:next w:val="1"/>
    <w:qFormat/>
    <w:uiPriority w:val="9"/>
    <w:pPr>
      <w:keepNext/>
      <w:outlineLvl w:val="0"/>
    </w:pPr>
    <w:rPr>
      <w:bCs/>
      <w:sz w:val="32"/>
    </w:rPr>
  </w:style>
  <w:style w:type="paragraph" w:styleId="3">
    <w:name w:val="heading 3"/>
    <w:basedOn w:val="1"/>
    <w:next w:val="1"/>
    <w:qFormat/>
    <w:uiPriority w:val="9"/>
    <w:pPr>
      <w:spacing w:before="100" w:beforeAutospacing="1" w:after="100" w:afterAutospacing="1"/>
      <w:jc w:val="left"/>
      <w:outlineLvl w:val="2"/>
    </w:pPr>
    <w:rPr>
      <w:rFonts w:hint="eastAsia" w:ascii="宋体" w:hAnsi="宋体"/>
      <w:b/>
      <w:kern w:val="0"/>
      <w:sz w:val="27"/>
      <w:szCs w:val="27"/>
    </w:rPr>
  </w:style>
  <w:style w:type="character" w:default="1" w:styleId="10">
    <w:name w:val="Default Paragraph Font"/>
    <w:qFormat/>
    <w:uiPriority w:val="0"/>
  </w:style>
  <w:style w:type="table" w:default="1" w:styleId="9">
    <w:name w:val="Normal Table"/>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cs="宋体"/>
      <w:szCs w:val="21"/>
      <w:lang w:val="zh-CN" w:bidi="zh-CN"/>
    </w:rPr>
  </w:style>
  <w:style w:type="paragraph" w:styleId="5">
    <w:name w:val="Body Text Indent 2"/>
    <w:basedOn w:val="1"/>
    <w:qFormat/>
    <w:uiPriority w:val="0"/>
    <w:pPr>
      <w:spacing w:line="600" w:lineRule="exact"/>
      <w:ind w:firstLine="560" w:firstLineChars="200"/>
      <w:jc w:val="center"/>
    </w:pPr>
    <w:rPr>
      <w:rFonts w:ascii="仿宋_GB2312" w:eastAsia="仿宋_GB2312"/>
      <w:sz w:val="2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99"/>
    <w:rPr>
      <w:rFonts w:ascii="Times New Roman" w:hAnsi="Times New Roman"/>
      <w:sz w:val="24"/>
      <w:szCs w:val="24"/>
    </w:rPr>
  </w:style>
  <w:style w:type="character" w:styleId="11">
    <w:name w:val="page number"/>
    <w:qFormat/>
    <w:uiPriority w:val="0"/>
  </w:style>
  <w:style w:type="paragraph" w:customStyle="1" w:styleId="12">
    <w:name w:val="正文 New New"/>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customStyle="1" w:styleId="13">
    <w:name w:val="List Paragraph_5e7b991f-0b5d-4bd7-b885-ae3097747cb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13581</Words>
  <Characters>13646</Characters>
  <Paragraphs>509</Paragraphs>
  <TotalTime>9</TotalTime>
  <ScaleCrop>false</ScaleCrop>
  <LinksUpToDate>false</LinksUpToDate>
  <CharactersWithSpaces>16025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2021-08-29T12:23:00Z</dcterms:created>
  <dc:creator>Jimz</dc:creator>
  <cp:lastModifiedBy>黎美琪</cp:lastModifiedBy>
  <cp:lastPrinted>2023-12-24T09:23:00Z</cp:lastPrinted>
  <dcterms:modified xsi:type="dcterms:W3CDTF">2024-03-15T11:40:25Z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BDD0CD1B11814452905E414EB188EC86</vt:lpwstr>
  </property>
</Properties>
</file>