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outlineLvl w:val="0"/>
        <w:rPr>
          <w:rFonts w:hint="default" w:ascii="Times New Roman" w:hAnsi="Times New Roman" w:eastAsia="仿宋_GB2312" w:cs="Times New Roman"/>
          <w:highlight w:val="none"/>
        </w:rPr>
      </w:pPr>
      <w:r>
        <w:rPr>
          <w:rFonts w:hint="default" w:ascii="Times New Roman" w:hAnsi="Times New Roman" w:eastAsia="仿宋_GB2312" w:cs="Times New Roman"/>
          <w:b/>
          <w:bCs/>
          <w:sz w:val="36"/>
          <w:szCs w:val="36"/>
          <w:highlight w:val="none"/>
          <w:lang w:val="en-US" w:eastAsia="zh-CN"/>
        </w:rPr>
        <w:t>湛江经济技术开发区</w:t>
      </w:r>
      <w:r>
        <w:rPr>
          <w:rFonts w:hint="default" w:ascii="Times New Roman" w:hAnsi="Times New Roman" w:eastAsia="仿宋_GB2312" w:cs="Times New Roman"/>
          <w:b/>
          <w:bCs/>
          <w:sz w:val="36"/>
          <w:szCs w:val="36"/>
          <w:highlight w:val="none"/>
        </w:rPr>
        <w:t>土壤污染治理与修复成效评估报告</w:t>
      </w:r>
    </w:p>
    <w:p>
      <w:pPr>
        <w:ind w:firstLine="643" w:firstLineChars="200"/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一、基本情况</w:t>
      </w:r>
    </w:p>
    <w:p>
      <w:pPr>
        <w:tabs>
          <w:tab w:val="left" w:pos="2639"/>
        </w:tabs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按照《土壤污染防治行动计划》（国发〔2016〕31号）、《土壤污染防治行动计划实施情况评估考核规定（试行）》（环办土壤〔2018〕41号）以及《土壤污染治理与修复成效技术评估指南（试行）》（环办土壤〔2017〕1953号）文件要求，湛江市生态环境局委托生态环境部华南环境科学研究所，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采取文件查阅、资料收集、座谈调研等方式，对湛江经济技术开发区土壤污染防治目标任务完成情况、政策制度建设、建设用地土壤环境管理、农用地土壤环境管理等工作进行评估。</w:t>
      </w:r>
    </w:p>
    <w:p>
      <w:pPr>
        <w:ind w:firstLine="643" w:firstLineChars="200"/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二、评估结论和意见建议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（一）评估结论</w:t>
      </w:r>
    </w:p>
    <w:p>
      <w:pPr>
        <w:tabs>
          <w:tab w:val="left" w:pos="-454"/>
        </w:tabs>
        <w:adjustRightInd w:val="0"/>
        <w:snapToGrid w:val="0"/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湛江经济技术开发区在2017-2020年土壤污染防治工作中基本贯彻落实了省、市土壤污染防治工作方案的各项任务，制定了《年度工作方案，细化具体工作目标和任务，压实责任，扎实推进土壤污染防治工作。按照国家、省与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湛江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市统一要求，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湛江经济技术开发区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完成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了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重点行业企业用地土壤污染状况详查工作，根据初步采样调查结果，结合基础信息调查、风险筛查，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湛江经济技术开发区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6个在产企业地块中，共有高风险地块1个、中风险地块3个、低风险地块2个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初步掌握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湛江经济技术开发区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土壤污染状况；完成耕地土壤环境质量类别划分工作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湛江经济技术开发区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无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中轻度污染耕地与重度污染耕地安全利用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任务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有序推进土壤污染状况调查和污染地块的治理与修复，督促土地使用权人完成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个疑似污染地块土壤污染状况调查，未出现污染地块被开发利用的情况，污染地块安全利用率达100%；持续更新土壤污染重点监管单位名录，组织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1家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土壤污染重点监管单位完成土壤环境质量自行监测、土壤污染隐患排查和地下储罐信息备案，积极落实将土壤污染防治义务纳入排污许可证管理。截至目前，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湛江经济技术开发区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没有发生因土壤污染引发的食用农产品超标事件，无污染地块再开发利用不当造成的不良社会影响，切实保障了农产品质量和人居环境安全。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（二）工作建议</w:t>
      </w:r>
    </w:p>
    <w:p>
      <w:pPr>
        <w:tabs>
          <w:tab w:val="left" w:pos="2639"/>
        </w:tabs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1.加强各部门的沟通协作，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进一步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强化联动机制。建议市级相关部门加强上下级之间的联动，明确各部门职责分工，生态环境、自然资源、住房城乡建设、农业农村等主管部门成立建设用地开发利用土壤环境管理工作小组，建立健全建设用地管理联席会议制度，对各部门土壤污染防治相关工作进行梳理和总结，研究协调污染地块再开发利用过程监管中的重大问题，加强工作统筹协调，协同做好污染地块管理相关工作。</w:t>
      </w:r>
    </w:p>
    <w:p>
      <w:pPr>
        <w:tabs>
          <w:tab w:val="left" w:pos="2639"/>
        </w:tabs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.强化建设用地土壤环境管理。建议定期开展疑似污染地块排查，充分发挥环境大数据辅助监管作用，对注销、撤销排污许可证的企业，及时纳入监管视野，核实是否应该依法开展土壤污染状况调查，完善疑似地块名单的建立，加强疑似污染地块和污染地块相关活动的监督管理。</w:t>
      </w:r>
    </w:p>
    <w:p>
      <w:pPr>
        <w:tabs>
          <w:tab w:val="left" w:pos="2639"/>
        </w:tabs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3.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总结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农用地土壤环境管理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经验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。建议依托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一系列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试点项目，认真做好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关键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技术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的凝练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总结，包括经验和教训，为比选形成可复制可推广的使用技术和管理经验奠定基础。</w:t>
      </w:r>
    </w:p>
    <w:p>
      <w:pPr>
        <w:tabs>
          <w:tab w:val="left" w:pos="2639"/>
        </w:tabs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4.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加强土壤污染防治能力建设。建议进一步加强土壤环境管理人员配备及培训，提高土壤环境管理水平；持续开展以土壤污染防治为主题的宣传活动，普及土壤环境知识，加强法律法规宣传解读，提升社会各界对土壤污染防治工作的认识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72085" cy="1314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20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  <w:lang w:val="en-US" w:eastAsia="zh-CN"/>
                            </w:rPr>
                            <w:t>3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13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JSV0OXPAAAA&#10;AwEAAA8AAAAAAAAAAQAgAAAAIgAAAGRycy9kb3ducmV2LnhtbFBLAQIUABQAAAAIAIdO4kABxmM2&#10;7QEAALQDAAAOAAAAAAAAAAEAIAAAAB4BAABkcnMvZTJvRG9jLnhtbFBLBQYAAAAABgAGAFkBAAB9&#10;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  <w:lang w:val="en-US" w:eastAsia="zh-CN"/>
                      </w:rPr>
                      <w:t>3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5F9F"/>
    <w:rsid w:val="00164B82"/>
    <w:rsid w:val="003008EF"/>
    <w:rsid w:val="004461BF"/>
    <w:rsid w:val="004D210E"/>
    <w:rsid w:val="006A6139"/>
    <w:rsid w:val="006E5F9F"/>
    <w:rsid w:val="009D7DC6"/>
    <w:rsid w:val="00C44433"/>
    <w:rsid w:val="00D33585"/>
    <w:rsid w:val="00E1179F"/>
    <w:rsid w:val="00E6220A"/>
    <w:rsid w:val="02F6081F"/>
    <w:rsid w:val="0AC521E0"/>
    <w:rsid w:val="0D8A167D"/>
    <w:rsid w:val="0EBD464C"/>
    <w:rsid w:val="152B34A4"/>
    <w:rsid w:val="167F281B"/>
    <w:rsid w:val="19F63E5C"/>
    <w:rsid w:val="1E4D2C67"/>
    <w:rsid w:val="243D40EF"/>
    <w:rsid w:val="2544109B"/>
    <w:rsid w:val="25AF0EB9"/>
    <w:rsid w:val="25FF4951"/>
    <w:rsid w:val="28D66BED"/>
    <w:rsid w:val="2C5F0446"/>
    <w:rsid w:val="2F2625D1"/>
    <w:rsid w:val="3B0D2426"/>
    <w:rsid w:val="495D09F1"/>
    <w:rsid w:val="4B751839"/>
    <w:rsid w:val="4C1D3F7C"/>
    <w:rsid w:val="4E3674EA"/>
    <w:rsid w:val="559F5D51"/>
    <w:rsid w:val="55A83AE6"/>
    <w:rsid w:val="61D96025"/>
    <w:rsid w:val="62E50224"/>
    <w:rsid w:val="649E1B6E"/>
    <w:rsid w:val="6567030F"/>
    <w:rsid w:val="6AB1657F"/>
    <w:rsid w:val="6C993DDC"/>
    <w:rsid w:val="6F253A55"/>
    <w:rsid w:val="734F4CFD"/>
    <w:rsid w:val="751505CE"/>
    <w:rsid w:val="7A8A2F7C"/>
    <w:rsid w:val="7E835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8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/>
      <w:sz w:val="18"/>
      <w:szCs w:val="18"/>
    </w:rPr>
  </w:style>
  <w:style w:type="character" w:customStyle="1" w:styleId="6">
    <w:name w:val="页脚 字符"/>
    <w:link w:val="3"/>
    <w:qFormat/>
    <w:uiPriority w:val="99"/>
    <w:rPr>
      <w:rFonts w:cs="Times New Roman"/>
      <w:sz w:val="18"/>
      <w:szCs w:val="18"/>
    </w:rPr>
  </w:style>
  <w:style w:type="character" w:customStyle="1" w:styleId="7">
    <w:name w:val="页脚 字符1"/>
    <w:basedOn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纯文本 字符"/>
    <w:basedOn w:val="4"/>
    <w:link w:val="2"/>
    <w:qFormat/>
    <w:uiPriority w:val="0"/>
    <w:rPr>
      <w:rFonts w:ascii="宋体" w:hAnsi="Courier New" w:eastAsia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125</Words>
  <Characters>715</Characters>
  <Lines>5</Lines>
  <Paragraphs>1</Paragraphs>
  <TotalTime>38</TotalTime>
  <ScaleCrop>false</ScaleCrop>
  <LinksUpToDate>false</LinksUpToDate>
  <CharactersWithSpaces>839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2020-12-17T01:52:00Z</dcterms:created>
  <dc:creator>dell</dc:creator>
  <cp:lastModifiedBy>brjj</cp:lastModifiedBy>
  <dcterms:modified xsi:type="dcterms:W3CDTF">2020-12-24T07:57:39Z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