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5AF3" w:rsidRPr="002A4AD1" w:rsidRDefault="007D71AF">
      <w:pPr>
        <w:widowControl/>
        <w:shd w:val="clear" w:color="auto" w:fill="FFFFFF"/>
        <w:spacing w:line="600" w:lineRule="exact"/>
        <w:jc w:val="center"/>
        <w:outlineLvl w:val="4"/>
        <w:rPr>
          <w:rFonts w:ascii="方正小标宋简体" w:eastAsia="方正小标宋简体" w:hAnsi="仿宋" w:cs="宋体"/>
          <w:bCs/>
          <w:color w:val="000000" w:themeColor="text1"/>
          <w:kern w:val="0"/>
          <w:sz w:val="44"/>
          <w:szCs w:val="44"/>
        </w:rPr>
      </w:pPr>
      <w:r w:rsidRPr="002A4AD1">
        <w:rPr>
          <w:rFonts w:ascii="方正小标宋简体" w:eastAsia="方正小标宋简体" w:hAnsi="仿宋" w:cs="宋体" w:hint="eastAsia"/>
          <w:bCs/>
          <w:color w:val="000000" w:themeColor="text1"/>
          <w:kern w:val="0"/>
          <w:sz w:val="44"/>
          <w:szCs w:val="44"/>
        </w:rPr>
        <w:t>湛江市科技计划项目库建设与管理规程</w:t>
      </w:r>
    </w:p>
    <w:p w:rsidR="00D65AF3" w:rsidRPr="002A4AD1" w:rsidRDefault="007D71AF">
      <w:pPr>
        <w:widowControl/>
        <w:shd w:val="clear" w:color="auto" w:fill="FFFFFF"/>
        <w:spacing w:line="600" w:lineRule="exact"/>
        <w:jc w:val="center"/>
        <w:outlineLvl w:val="4"/>
        <w:rPr>
          <w:rFonts w:ascii="方正小标宋简体" w:eastAsia="方正小标宋简体" w:hAnsi="仿宋" w:cs="宋体"/>
          <w:bCs/>
          <w:color w:val="000000" w:themeColor="text1"/>
          <w:kern w:val="0"/>
          <w:sz w:val="44"/>
          <w:szCs w:val="44"/>
        </w:rPr>
      </w:pPr>
      <w:r w:rsidRPr="002A4AD1">
        <w:rPr>
          <w:rFonts w:ascii="方正小标宋简体" w:eastAsia="方正小标宋简体" w:hAnsi="仿宋" w:cs="宋体" w:hint="eastAsia"/>
          <w:bCs/>
          <w:color w:val="000000" w:themeColor="text1"/>
          <w:kern w:val="0"/>
          <w:sz w:val="44"/>
          <w:szCs w:val="44"/>
        </w:rPr>
        <w:t>（试行）</w:t>
      </w:r>
    </w:p>
    <w:p w:rsidR="00D65AF3" w:rsidRPr="002A4AD1" w:rsidRDefault="007D71AF">
      <w:pPr>
        <w:pStyle w:val="a9"/>
        <w:shd w:val="clear" w:color="auto" w:fill="FFFFFF"/>
        <w:spacing w:before="0" w:beforeAutospacing="0" w:after="0" w:afterAutospacing="0" w:line="600" w:lineRule="exact"/>
        <w:jc w:val="center"/>
        <w:rPr>
          <w:rFonts w:ascii="仿宋_GB2312" w:eastAsia="仿宋_GB2312"/>
          <w:color w:val="000000" w:themeColor="text1"/>
          <w:sz w:val="32"/>
        </w:rPr>
      </w:pPr>
      <w:r w:rsidRPr="002A4AD1">
        <w:rPr>
          <w:rFonts w:ascii="仿宋_GB2312" w:eastAsia="仿宋_GB2312" w:hint="eastAsia"/>
          <w:color w:val="000000" w:themeColor="text1"/>
          <w:sz w:val="32"/>
        </w:rPr>
        <w:t>（征求意见稿）</w:t>
      </w:r>
    </w:p>
    <w:p w:rsidR="00D65AF3" w:rsidRPr="002A4AD1" w:rsidRDefault="007D71AF">
      <w:pPr>
        <w:pStyle w:val="a9"/>
        <w:shd w:val="clear" w:color="auto" w:fill="FFFFFF"/>
        <w:spacing w:before="0" w:beforeAutospacing="0" w:after="0" w:afterAutospacing="0" w:line="600" w:lineRule="exact"/>
        <w:jc w:val="center"/>
        <w:rPr>
          <w:rFonts w:ascii="黑体" w:eastAsia="黑体" w:hAnsi="黑体"/>
          <w:color w:val="000000" w:themeColor="text1"/>
          <w:sz w:val="32"/>
        </w:rPr>
      </w:pPr>
      <w:r w:rsidRPr="002A4AD1">
        <w:rPr>
          <w:rFonts w:ascii="黑体" w:eastAsia="黑体" w:hAnsi="黑体" w:hint="eastAsia"/>
          <w:color w:val="000000" w:themeColor="text1"/>
          <w:sz w:val="32"/>
        </w:rPr>
        <w:t>第一章</w:t>
      </w:r>
      <w:r w:rsidRPr="002A4AD1">
        <w:rPr>
          <w:rFonts w:ascii="Calibri" w:eastAsia="黑体" w:hAnsi="Calibri" w:cs="Calibri"/>
          <w:color w:val="000000" w:themeColor="text1"/>
          <w:sz w:val="32"/>
        </w:rPr>
        <w:t xml:space="preserve"> </w:t>
      </w:r>
      <w:r w:rsidRPr="002A4AD1">
        <w:rPr>
          <w:rFonts w:ascii="黑体" w:eastAsia="黑体" w:hAnsi="黑体" w:hint="eastAsia"/>
          <w:color w:val="000000" w:themeColor="text1"/>
          <w:sz w:val="32"/>
        </w:rPr>
        <w:t>建设与管理目的</w:t>
      </w:r>
    </w:p>
    <w:p w:rsidR="00D65AF3" w:rsidRPr="002A4AD1" w:rsidRDefault="007D71AF">
      <w:pPr>
        <w:pStyle w:val="a9"/>
        <w:shd w:val="clear" w:color="auto" w:fill="FFFFFF"/>
        <w:spacing w:before="0" w:beforeAutospacing="0" w:after="0" w:afterAutospacing="0" w:line="600" w:lineRule="exact"/>
        <w:ind w:firstLineChars="200" w:firstLine="643"/>
        <w:jc w:val="both"/>
        <w:rPr>
          <w:rFonts w:ascii="仿宋_GB2312" w:eastAsia="仿宋_GB2312"/>
          <w:color w:val="000000" w:themeColor="text1"/>
          <w:sz w:val="32"/>
        </w:rPr>
      </w:pPr>
      <w:r w:rsidRPr="002A4AD1">
        <w:rPr>
          <w:rFonts w:ascii="仿宋_GB2312" w:eastAsia="仿宋_GB2312" w:hint="eastAsia"/>
          <w:b/>
          <w:bCs/>
          <w:color w:val="000000" w:themeColor="text1"/>
          <w:sz w:val="32"/>
        </w:rPr>
        <w:t>第一条</w:t>
      </w:r>
      <w:r w:rsidRPr="002A4AD1">
        <w:rPr>
          <w:rFonts w:ascii="仿宋_GB2312" w:eastAsia="仿宋_GB2312"/>
          <w:color w:val="000000" w:themeColor="text1"/>
          <w:sz w:val="32"/>
        </w:rPr>
        <w:t xml:space="preserve"> </w:t>
      </w:r>
      <w:r w:rsidRPr="002A4AD1">
        <w:rPr>
          <w:rFonts w:ascii="仿宋_GB2312" w:eastAsia="仿宋_GB2312" w:hint="eastAsia"/>
          <w:color w:val="000000" w:themeColor="text1"/>
          <w:sz w:val="32"/>
        </w:rPr>
        <w:t>科技计划项目库建设与管理目的是为及时准确地掌握我市高校、院所和企业的技术创新动态，对在研项目、储备项目进行跟踪了解、动态培育和政策服务，协调项目承担单位争取国家、省各类科技计划支持，</w:t>
      </w:r>
      <w:r w:rsidRPr="002A4AD1">
        <w:rPr>
          <w:rFonts w:ascii="仿宋_GB2312" w:eastAsia="仿宋_GB2312" w:hAnsi="仿宋" w:hint="eastAsia"/>
          <w:color w:val="000000" w:themeColor="text1"/>
          <w:sz w:val="32"/>
          <w:szCs w:val="32"/>
        </w:rPr>
        <w:t>发挥政府部门的引导作用，推动全市科学研究与产业高质量发展</w:t>
      </w:r>
      <w:r w:rsidRPr="002A4AD1">
        <w:rPr>
          <w:rFonts w:ascii="仿宋_GB2312" w:eastAsia="仿宋_GB2312" w:hint="eastAsia"/>
          <w:color w:val="000000" w:themeColor="text1"/>
          <w:sz w:val="32"/>
        </w:rPr>
        <w:t>。同时为编制年度科技计划项目指南、科技重大专项凝练等提供依据。</w:t>
      </w:r>
    </w:p>
    <w:p w:rsidR="00D65AF3" w:rsidRPr="002A4AD1" w:rsidRDefault="007D71AF">
      <w:pPr>
        <w:pStyle w:val="a9"/>
        <w:shd w:val="clear" w:color="auto" w:fill="FFFFFF"/>
        <w:spacing w:before="0" w:beforeAutospacing="0" w:after="0" w:afterAutospacing="0" w:line="600" w:lineRule="exact"/>
        <w:jc w:val="center"/>
        <w:rPr>
          <w:rFonts w:ascii="黑体" w:eastAsia="黑体" w:hAnsi="黑体"/>
          <w:color w:val="000000" w:themeColor="text1"/>
          <w:sz w:val="32"/>
        </w:rPr>
      </w:pPr>
      <w:r w:rsidRPr="002A4AD1">
        <w:rPr>
          <w:rFonts w:ascii="黑体" w:eastAsia="黑体" w:hAnsi="黑体" w:hint="eastAsia"/>
          <w:color w:val="000000" w:themeColor="text1"/>
          <w:sz w:val="32"/>
        </w:rPr>
        <w:t>第二章</w:t>
      </w:r>
      <w:r w:rsidRPr="002A4AD1">
        <w:rPr>
          <w:rFonts w:ascii="黑体" w:eastAsia="黑体" w:hAnsi="黑体"/>
          <w:color w:val="000000" w:themeColor="text1"/>
          <w:sz w:val="32"/>
        </w:rPr>
        <w:t xml:space="preserve"> </w:t>
      </w:r>
      <w:r w:rsidRPr="002A4AD1">
        <w:rPr>
          <w:rFonts w:ascii="黑体" w:eastAsia="黑体" w:hAnsi="黑体" w:hint="eastAsia"/>
          <w:color w:val="000000" w:themeColor="text1"/>
          <w:sz w:val="32"/>
        </w:rPr>
        <w:t>建库重点</w:t>
      </w:r>
    </w:p>
    <w:p w:rsidR="00D65AF3" w:rsidRPr="002A4AD1" w:rsidRDefault="007D71AF">
      <w:pPr>
        <w:pStyle w:val="a9"/>
        <w:shd w:val="clear" w:color="auto" w:fill="FFFFFF"/>
        <w:spacing w:before="0" w:beforeAutospacing="0" w:after="0" w:afterAutospacing="0" w:line="600" w:lineRule="exact"/>
        <w:ind w:firstLineChars="200" w:firstLine="643"/>
        <w:jc w:val="both"/>
        <w:rPr>
          <w:rFonts w:ascii="仿宋_GB2312" w:eastAsia="仿宋_GB2312"/>
          <w:color w:val="000000" w:themeColor="text1"/>
          <w:sz w:val="32"/>
        </w:rPr>
      </w:pPr>
      <w:r w:rsidRPr="002A4AD1">
        <w:rPr>
          <w:rFonts w:ascii="仿宋_GB2312" w:eastAsia="仿宋_GB2312" w:hint="eastAsia"/>
          <w:b/>
          <w:bCs/>
          <w:color w:val="000000" w:themeColor="text1"/>
          <w:sz w:val="32"/>
        </w:rPr>
        <w:t xml:space="preserve">第二条 </w:t>
      </w:r>
      <w:r w:rsidRPr="002A4AD1">
        <w:rPr>
          <w:rFonts w:ascii="仿宋_GB2312" w:eastAsia="仿宋_GB2312" w:hint="eastAsia"/>
          <w:color w:val="000000" w:themeColor="text1"/>
          <w:sz w:val="32"/>
        </w:rPr>
        <w:t>围绕我市全力建设省域副中心城市，加快打造现代化沿海经济带重要发展极，加强与海南相向而行的战略部署，重点针对战略性新兴产业、临港产业、民生科技和省“大专项+任务清单”要求，选择一批技术创新性强、知识产权明晰、能突出解决产业发展中关键技术问题的项目入库，项目实施后产品附加值高、市场潜力大、产业带动性强，有望形成具有较大规模和较强竞争力的重大科技创新与成果转化及产业化。</w:t>
      </w:r>
    </w:p>
    <w:p w:rsidR="00D65AF3" w:rsidRPr="002A4AD1" w:rsidRDefault="007D71AF">
      <w:pPr>
        <w:pStyle w:val="a9"/>
        <w:shd w:val="clear" w:color="auto" w:fill="FFFFFF"/>
        <w:spacing w:before="0" w:beforeAutospacing="0" w:after="0" w:afterAutospacing="0" w:line="600" w:lineRule="exact"/>
        <w:jc w:val="center"/>
        <w:rPr>
          <w:rFonts w:ascii="黑体" w:eastAsia="黑体" w:hAnsi="黑体"/>
          <w:color w:val="000000" w:themeColor="text1"/>
          <w:sz w:val="32"/>
        </w:rPr>
      </w:pPr>
      <w:r w:rsidRPr="002A4AD1">
        <w:rPr>
          <w:rFonts w:ascii="黑体" w:eastAsia="黑体" w:hAnsi="黑体" w:hint="eastAsia"/>
          <w:color w:val="000000" w:themeColor="text1"/>
          <w:sz w:val="32"/>
        </w:rPr>
        <w:t>第三章</w:t>
      </w:r>
      <w:r w:rsidRPr="002A4AD1">
        <w:rPr>
          <w:rFonts w:ascii="黑体" w:eastAsia="黑体" w:hAnsi="黑体"/>
          <w:color w:val="000000" w:themeColor="text1"/>
          <w:sz w:val="32"/>
        </w:rPr>
        <w:t xml:space="preserve"> </w:t>
      </w:r>
      <w:r w:rsidRPr="002A4AD1">
        <w:rPr>
          <w:rFonts w:ascii="黑体" w:eastAsia="黑体" w:hAnsi="黑体" w:hint="eastAsia"/>
          <w:color w:val="000000" w:themeColor="text1"/>
          <w:sz w:val="32"/>
        </w:rPr>
        <w:t>建库类别</w:t>
      </w:r>
    </w:p>
    <w:p w:rsidR="00D65AF3" w:rsidRPr="002A4AD1" w:rsidRDefault="007D71AF">
      <w:pPr>
        <w:pStyle w:val="a9"/>
        <w:shd w:val="clear" w:color="auto" w:fill="FFFFFF"/>
        <w:spacing w:before="0" w:beforeAutospacing="0" w:after="0" w:afterAutospacing="0" w:line="600" w:lineRule="exact"/>
        <w:ind w:firstLineChars="200" w:firstLine="643"/>
        <w:jc w:val="both"/>
        <w:rPr>
          <w:rFonts w:ascii="仿宋_GB2312" w:eastAsia="仿宋_GB2312" w:hAnsi="仿宋"/>
          <w:color w:val="000000" w:themeColor="text1"/>
          <w:sz w:val="32"/>
          <w:szCs w:val="32"/>
        </w:rPr>
      </w:pPr>
      <w:r w:rsidRPr="002A4AD1">
        <w:rPr>
          <w:rFonts w:ascii="仿宋_GB2312" w:eastAsia="仿宋_GB2312" w:hint="eastAsia"/>
          <w:b/>
          <w:bCs/>
          <w:color w:val="000000" w:themeColor="text1"/>
          <w:sz w:val="32"/>
        </w:rPr>
        <w:t>第三条</w:t>
      </w:r>
      <w:r w:rsidRPr="002A4AD1">
        <w:rPr>
          <w:rFonts w:ascii="仿宋_GB2312" w:eastAsia="仿宋_GB2312"/>
          <w:color w:val="000000" w:themeColor="text1"/>
          <w:sz w:val="32"/>
        </w:rPr>
        <w:t xml:space="preserve"> </w:t>
      </w:r>
      <w:r w:rsidRPr="002A4AD1">
        <w:rPr>
          <w:rFonts w:ascii="仿宋_GB2312" w:eastAsia="仿宋_GB2312" w:hint="eastAsia"/>
          <w:color w:val="000000" w:themeColor="text1"/>
          <w:sz w:val="32"/>
        </w:rPr>
        <w:t>科技计划项目库分为</w:t>
      </w:r>
      <w:r w:rsidRPr="002A4AD1">
        <w:rPr>
          <w:rFonts w:ascii="仿宋_GB2312" w:eastAsia="仿宋_GB2312" w:hint="eastAsia"/>
          <w:b/>
          <w:color w:val="000000" w:themeColor="text1"/>
          <w:sz w:val="32"/>
        </w:rPr>
        <w:t>基础研究专项</w:t>
      </w:r>
      <w:r w:rsidRPr="002A4AD1">
        <w:rPr>
          <w:rFonts w:ascii="仿宋_GB2312" w:eastAsia="仿宋_GB2312" w:hint="eastAsia"/>
          <w:color w:val="000000" w:themeColor="text1"/>
          <w:sz w:val="32"/>
        </w:rPr>
        <w:t>（包括基础与应用基础研究等）、</w:t>
      </w:r>
      <w:r w:rsidRPr="002A4AD1">
        <w:rPr>
          <w:rFonts w:ascii="仿宋_GB2312" w:eastAsia="仿宋_GB2312" w:hint="eastAsia"/>
          <w:b/>
          <w:color w:val="000000" w:themeColor="text1"/>
          <w:sz w:val="32"/>
        </w:rPr>
        <w:t>技术攻关专项</w:t>
      </w:r>
      <w:r w:rsidRPr="002A4AD1">
        <w:rPr>
          <w:rFonts w:ascii="仿宋_GB2312" w:eastAsia="仿宋_GB2312" w:hint="eastAsia"/>
          <w:color w:val="000000" w:themeColor="text1"/>
          <w:sz w:val="32"/>
        </w:rPr>
        <w:t>（包括农业、工业、产业等）、</w:t>
      </w:r>
      <w:r w:rsidRPr="002A4AD1">
        <w:rPr>
          <w:rFonts w:ascii="仿宋_GB2312" w:eastAsia="仿宋_GB2312" w:hint="eastAsia"/>
          <w:b/>
          <w:color w:val="000000" w:themeColor="text1"/>
          <w:sz w:val="32"/>
        </w:rPr>
        <w:lastRenderedPageBreak/>
        <w:t>成果转化专项</w:t>
      </w:r>
      <w:r w:rsidRPr="002A4AD1">
        <w:rPr>
          <w:rFonts w:ascii="仿宋_GB2312" w:eastAsia="仿宋_GB2312" w:hint="eastAsia"/>
          <w:color w:val="000000" w:themeColor="text1"/>
          <w:sz w:val="32"/>
        </w:rPr>
        <w:t>（包括科技成果转移转化、产学研结合、科技特派员、科技金融、科普活动等）、</w:t>
      </w:r>
      <w:r w:rsidRPr="002A4AD1">
        <w:rPr>
          <w:rFonts w:ascii="仿宋_GB2312" w:eastAsia="仿宋_GB2312" w:hint="eastAsia"/>
          <w:b/>
          <w:color w:val="000000" w:themeColor="text1"/>
          <w:sz w:val="32"/>
        </w:rPr>
        <w:t>平台和载体专项</w:t>
      </w:r>
      <w:r w:rsidRPr="002A4AD1">
        <w:rPr>
          <w:rFonts w:ascii="仿宋_GB2312" w:eastAsia="仿宋_GB2312" w:hint="eastAsia"/>
          <w:color w:val="000000" w:themeColor="text1"/>
          <w:sz w:val="32"/>
        </w:rPr>
        <w:t>（包括新型研发机构培育、重点实验室培育、工程技术研究中心建设、科技成果转化平台建设等）、</w:t>
      </w:r>
      <w:r w:rsidRPr="002A4AD1">
        <w:rPr>
          <w:rFonts w:ascii="仿宋_GB2312" w:eastAsia="仿宋_GB2312" w:hint="eastAsia"/>
          <w:b/>
          <w:color w:val="000000" w:themeColor="text1"/>
          <w:sz w:val="32"/>
        </w:rPr>
        <w:t>创新资源引进专项</w:t>
      </w:r>
      <w:r w:rsidRPr="002A4AD1">
        <w:rPr>
          <w:rFonts w:ascii="仿宋_GB2312" w:eastAsia="仿宋_GB2312" w:hint="eastAsia"/>
          <w:color w:val="000000" w:themeColor="text1"/>
          <w:sz w:val="32"/>
        </w:rPr>
        <w:t>（包括创新平台、创新项目、创新人才等引进）、</w:t>
      </w:r>
      <w:r w:rsidRPr="002A4AD1">
        <w:rPr>
          <w:rFonts w:ascii="仿宋_GB2312" w:eastAsia="仿宋_GB2312" w:hint="eastAsia"/>
          <w:b/>
          <w:color w:val="000000" w:themeColor="text1"/>
          <w:sz w:val="32"/>
        </w:rPr>
        <w:t>企业培育与创新专项</w:t>
      </w:r>
      <w:r w:rsidRPr="002A4AD1">
        <w:rPr>
          <w:rFonts w:ascii="仿宋_GB2312" w:eastAsia="仿宋_GB2312" w:hint="eastAsia"/>
          <w:color w:val="000000" w:themeColor="text1"/>
          <w:sz w:val="32"/>
        </w:rPr>
        <w:t>（包括高新技术企业树标提质、孵化器及众创空间、科技型中小企业科技创新能力提升等）、</w:t>
      </w:r>
      <w:r w:rsidRPr="002A4AD1">
        <w:rPr>
          <w:rFonts w:ascii="仿宋_GB2312" w:eastAsia="仿宋_GB2312" w:hint="eastAsia"/>
          <w:b/>
          <w:color w:val="000000" w:themeColor="text1"/>
          <w:sz w:val="32"/>
        </w:rPr>
        <w:t>社会发展与民生专项</w:t>
      </w:r>
      <w:r w:rsidRPr="002A4AD1">
        <w:rPr>
          <w:rFonts w:ascii="仿宋_GB2312" w:eastAsia="仿宋_GB2312" w:hint="eastAsia"/>
          <w:color w:val="000000" w:themeColor="text1"/>
          <w:sz w:val="32"/>
        </w:rPr>
        <w:t>（包括软科学、医药应用和疾病防治技术研究、社会发展和民生领域研究等）。</w:t>
      </w:r>
    </w:p>
    <w:p w:rsidR="00D65AF3" w:rsidRPr="002A4AD1" w:rsidRDefault="007D71AF">
      <w:pPr>
        <w:pStyle w:val="a9"/>
        <w:shd w:val="clear" w:color="auto" w:fill="FFFFFF"/>
        <w:spacing w:before="0" w:beforeAutospacing="0" w:after="0" w:afterAutospacing="0" w:line="600" w:lineRule="exact"/>
        <w:jc w:val="center"/>
        <w:rPr>
          <w:rFonts w:ascii="黑体" w:eastAsia="黑体" w:hAnsi="黑体"/>
          <w:color w:val="000000" w:themeColor="text1"/>
          <w:sz w:val="32"/>
        </w:rPr>
      </w:pPr>
      <w:r w:rsidRPr="002A4AD1">
        <w:rPr>
          <w:rFonts w:ascii="黑体" w:eastAsia="黑体" w:hAnsi="黑体" w:hint="eastAsia"/>
          <w:color w:val="000000" w:themeColor="text1"/>
          <w:sz w:val="32"/>
        </w:rPr>
        <w:t>第四章 项目库管理</w:t>
      </w:r>
      <w:bookmarkStart w:id="0" w:name="_GoBack"/>
      <w:bookmarkEnd w:id="0"/>
    </w:p>
    <w:p w:rsidR="00D65AF3" w:rsidRPr="002A4AD1" w:rsidRDefault="007D71AF">
      <w:pPr>
        <w:pStyle w:val="a9"/>
        <w:shd w:val="clear" w:color="auto" w:fill="FFFFFF"/>
        <w:spacing w:before="0" w:beforeAutospacing="0" w:after="0" w:afterAutospacing="0" w:line="600" w:lineRule="exact"/>
        <w:ind w:firstLineChars="200" w:firstLine="643"/>
        <w:jc w:val="both"/>
        <w:rPr>
          <w:rFonts w:ascii="仿宋_GB2312" w:eastAsia="仿宋_GB2312" w:hAnsi="仿宋"/>
          <w:color w:val="000000" w:themeColor="text1"/>
          <w:sz w:val="32"/>
          <w:szCs w:val="32"/>
        </w:rPr>
      </w:pPr>
      <w:r w:rsidRPr="002A4AD1">
        <w:rPr>
          <w:rFonts w:ascii="仿宋_GB2312" w:eastAsia="仿宋_GB2312" w:hint="eastAsia"/>
          <w:b/>
          <w:bCs/>
          <w:color w:val="000000" w:themeColor="text1"/>
          <w:sz w:val="32"/>
        </w:rPr>
        <w:t>第四条</w:t>
      </w:r>
      <w:r w:rsidRPr="002A4AD1">
        <w:rPr>
          <w:rFonts w:ascii="仿宋_GB2312" w:eastAsia="仿宋_GB2312"/>
          <w:color w:val="000000" w:themeColor="text1"/>
          <w:sz w:val="32"/>
        </w:rPr>
        <w:t xml:space="preserve"> </w:t>
      </w:r>
      <w:r w:rsidRPr="002A4AD1">
        <w:rPr>
          <w:rFonts w:ascii="仿宋_GB2312" w:eastAsia="仿宋_GB2312" w:hAnsi="仿宋" w:hint="eastAsia"/>
          <w:color w:val="000000" w:themeColor="text1"/>
          <w:sz w:val="32"/>
          <w:szCs w:val="32"/>
        </w:rPr>
        <w:t>项目入库。市科技局依据我市国民经济和社会发展规划纲要及科技发展规划，立足我市科技发展现状，围绕市委市政府年度工作重点和科技发展需求，不定时发布项目入库通知</w:t>
      </w:r>
      <w:r w:rsidR="004F46EB" w:rsidRPr="002A4AD1">
        <w:rPr>
          <w:rFonts w:ascii="仿宋_GB2312" w:eastAsia="仿宋_GB2312" w:hAnsi="仿宋" w:hint="eastAsia"/>
          <w:color w:val="000000" w:themeColor="text1"/>
          <w:sz w:val="32"/>
          <w:szCs w:val="32"/>
        </w:rPr>
        <w:t>，入库通知需经过分管领导审核、局长审批</w:t>
      </w:r>
      <w:r w:rsidRPr="002A4AD1">
        <w:rPr>
          <w:rFonts w:ascii="仿宋_GB2312" w:eastAsia="仿宋_GB2312" w:hAnsi="仿宋" w:hint="eastAsia"/>
          <w:color w:val="000000" w:themeColor="text1"/>
          <w:sz w:val="32"/>
          <w:szCs w:val="32"/>
        </w:rPr>
        <w:t>，通知中明确入库支持方向、入库条件、项目要求、限项条件等，面向企业、高等院校、科研院所以及各有关单位征集项目入库。项目采取网上申报的方式，各申报单位必须通过湛江市科技业务管理阳光政务平台提交项目申报书、可行性报告及相关附件等申请资料。县（区、市）科技主管部门、市科技局各业务科室对各单位填报申请信息的真实性、完整性及相关责任主体信用记录，等进行审核，审核通过的项目直接入库。入库项目应满足以下基本条件：</w:t>
      </w:r>
    </w:p>
    <w:p w:rsidR="00D65AF3" w:rsidRPr="002A4AD1" w:rsidRDefault="007D71AF">
      <w:pPr>
        <w:pStyle w:val="a9"/>
        <w:shd w:val="clear" w:color="auto" w:fill="FFFFFF"/>
        <w:spacing w:before="0" w:beforeAutospacing="0" w:after="0" w:afterAutospacing="0" w:line="600" w:lineRule="exact"/>
        <w:ind w:firstLineChars="200" w:firstLine="640"/>
        <w:jc w:val="both"/>
        <w:rPr>
          <w:rFonts w:ascii="仿宋_GB2312" w:eastAsia="仿宋_GB2312" w:hAnsi="仿宋"/>
          <w:color w:val="000000" w:themeColor="text1"/>
          <w:sz w:val="32"/>
          <w:szCs w:val="32"/>
        </w:rPr>
      </w:pPr>
      <w:r w:rsidRPr="002A4AD1">
        <w:rPr>
          <w:rFonts w:ascii="仿宋_GB2312" w:eastAsia="仿宋_GB2312" w:hAnsi="仿宋" w:hint="eastAsia"/>
          <w:color w:val="000000" w:themeColor="text1"/>
          <w:sz w:val="32"/>
          <w:szCs w:val="32"/>
        </w:rPr>
        <w:t>（一）申报单位条件</w:t>
      </w:r>
    </w:p>
    <w:p w:rsidR="00D65AF3" w:rsidRPr="002A4AD1" w:rsidRDefault="007D71AF">
      <w:pPr>
        <w:pStyle w:val="a9"/>
        <w:shd w:val="clear" w:color="auto" w:fill="FFFFFF"/>
        <w:spacing w:before="0" w:beforeAutospacing="0" w:after="0" w:afterAutospacing="0" w:line="600" w:lineRule="exact"/>
        <w:ind w:firstLineChars="200" w:firstLine="640"/>
        <w:jc w:val="both"/>
        <w:rPr>
          <w:rFonts w:ascii="仿宋_GB2312" w:eastAsia="仿宋_GB2312" w:hAnsi="仿宋"/>
          <w:color w:val="000000" w:themeColor="text1"/>
          <w:sz w:val="32"/>
          <w:szCs w:val="32"/>
        </w:rPr>
      </w:pPr>
      <w:r w:rsidRPr="002A4AD1">
        <w:rPr>
          <w:rFonts w:ascii="仿宋_GB2312" w:eastAsia="仿宋_GB2312" w:hAnsi="仿宋" w:hint="eastAsia"/>
          <w:color w:val="000000" w:themeColor="text1"/>
          <w:sz w:val="32"/>
          <w:szCs w:val="32"/>
        </w:rPr>
        <w:lastRenderedPageBreak/>
        <w:t>1</w:t>
      </w:r>
      <w:r w:rsidRPr="002A4AD1">
        <w:rPr>
          <w:rFonts w:ascii="仿宋_GB2312" w:eastAsia="仿宋_GB2312" w:hAnsi="仿宋"/>
          <w:color w:val="000000" w:themeColor="text1"/>
          <w:sz w:val="32"/>
          <w:szCs w:val="32"/>
        </w:rPr>
        <w:t>.</w:t>
      </w:r>
      <w:r w:rsidRPr="002A4AD1">
        <w:rPr>
          <w:rFonts w:ascii="仿宋_GB2312" w:eastAsia="仿宋_GB2312" w:hAnsi="仿宋" w:hint="eastAsia"/>
          <w:color w:val="000000" w:themeColor="text1"/>
          <w:sz w:val="32"/>
          <w:szCs w:val="32"/>
        </w:rPr>
        <w:t>在湛江市注册（另有规定的除外），具有独立法人资格的高等院校、科研院所、新型研发机构、企业及其他事业单位和行业组织等</w:t>
      </w:r>
      <w:r w:rsidRPr="002A4AD1">
        <w:rPr>
          <w:rFonts w:ascii="仿宋_GB2312" w:eastAsia="仿宋_GB2312" w:hAnsi="仿宋"/>
          <w:color w:val="000000" w:themeColor="text1"/>
          <w:sz w:val="32"/>
          <w:szCs w:val="32"/>
        </w:rPr>
        <w:t>。</w:t>
      </w:r>
    </w:p>
    <w:p w:rsidR="00D65AF3" w:rsidRPr="002A4AD1" w:rsidRDefault="007D71AF">
      <w:pPr>
        <w:pStyle w:val="aa"/>
        <w:spacing w:line="640" w:lineRule="exact"/>
        <w:ind w:firstLine="640"/>
        <w:rPr>
          <w:color w:val="000000" w:themeColor="text1"/>
        </w:rPr>
      </w:pPr>
      <w:r w:rsidRPr="002A4AD1">
        <w:rPr>
          <w:rFonts w:hint="eastAsia"/>
          <w:color w:val="000000" w:themeColor="text1"/>
        </w:rPr>
        <w:t>2</w:t>
      </w:r>
      <w:r w:rsidRPr="002A4AD1">
        <w:rPr>
          <w:color w:val="000000" w:themeColor="text1"/>
        </w:rPr>
        <w:t>.</w:t>
      </w:r>
      <w:r w:rsidRPr="002A4AD1">
        <w:rPr>
          <w:rFonts w:hint="eastAsia"/>
          <w:color w:val="000000" w:themeColor="text1"/>
        </w:rPr>
        <w:t>具有</w:t>
      </w:r>
      <w:r w:rsidRPr="002A4AD1">
        <w:rPr>
          <w:color w:val="000000" w:themeColor="text1"/>
        </w:rPr>
        <w:t>完成项目实施的基础和条件</w:t>
      </w:r>
      <w:r w:rsidRPr="002A4AD1">
        <w:rPr>
          <w:rFonts w:hint="eastAsia"/>
          <w:color w:val="000000" w:themeColor="text1"/>
        </w:rPr>
        <w:t>。</w:t>
      </w:r>
    </w:p>
    <w:p w:rsidR="00D65AF3" w:rsidRPr="002A4AD1" w:rsidRDefault="007D71AF">
      <w:pPr>
        <w:pStyle w:val="aa"/>
        <w:spacing w:line="640" w:lineRule="exact"/>
        <w:ind w:firstLine="640"/>
        <w:rPr>
          <w:color w:val="000000" w:themeColor="text1"/>
        </w:rPr>
      </w:pPr>
      <w:r w:rsidRPr="002A4AD1">
        <w:rPr>
          <w:rFonts w:hint="eastAsia"/>
          <w:color w:val="000000" w:themeColor="text1"/>
        </w:rPr>
        <w:t>3</w:t>
      </w:r>
      <w:r w:rsidRPr="002A4AD1">
        <w:rPr>
          <w:color w:val="000000" w:themeColor="text1"/>
        </w:rPr>
        <w:t>.</w:t>
      </w:r>
      <w:r w:rsidRPr="002A4AD1">
        <w:rPr>
          <w:rFonts w:hint="eastAsia"/>
          <w:color w:val="000000" w:themeColor="text1"/>
        </w:rPr>
        <w:t>以往提供的科技计划项目申报材料，以及验收结题、监督检查、绩效评价等材料无弄虚作假情形。</w:t>
      </w:r>
    </w:p>
    <w:p w:rsidR="00D65AF3" w:rsidRPr="002A4AD1" w:rsidRDefault="007D71AF">
      <w:pPr>
        <w:pStyle w:val="aa"/>
        <w:spacing w:line="640" w:lineRule="exact"/>
        <w:ind w:firstLine="640"/>
        <w:rPr>
          <w:color w:val="000000" w:themeColor="text1"/>
        </w:rPr>
      </w:pPr>
      <w:r w:rsidRPr="002A4AD1">
        <w:rPr>
          <w:rFonts w:hint="eastAsia"/>
          <w:color w:val="000000" w:themeColor="text1"/>
        </w:rPr>
        <w:t>4</w:t>
      </w:r>
      <w:r w:rsidRPr="002A4AD1">
        <w:rPr>
          <w:color w:val="000000" w:themeColor="text1"/>
        </w:rPr>
        <w:t>.</w:t>
      </w:r>
      <w:r w:rsidRPr="002A4AD1">
        <w:rPr>
          <w:rFonts w:hint="eastAsia"/>
          <w:color w:val="000000" w:themeColor="text1"/>
        </w:rPr>
        <w:t>无违法违规行为，过去5年内</w:t>
      </w:r>
      <w:r w:rsidRPr="002A4AD1">
        <w:rPr>
          <w:color w:val="000000" w:themeColor="text1"/>
        </w:rPr>
        <w:t>无不良信用记录。</w:t>
      </w:r>
    </w:p>
    <w:p w:rsidR="00D65AF3" w:rsidRPr="002A4AD1" w:rsidRDefault="007D71AF">
      <w:pPr>
        <w:pStyle w:val="aa"/>
        <w:spacing w:line="640" w:lineRule="exact"/>
        <w:ind w:firstLine="640"/>
        <w:rPr>
          <w:color w:val="000000" w:themeColor="text1"/>
        </w:rPr>
      </w:pPr>
      <w:r w:rsidRPr="002A4AD1">
        <w:rPr>
          <w:rFonts w:hint="eastAsia"/>
          <w:color w:val="000000" w:themeColor="text1"/>
        </w:rPr>
        <w:t>5</w:t>
      </w:r>
      <w:r w:rsidRPr="002A4AD1">
        <w:rPr>
          <w:color w:val="000000" w:themeColor="text1"/>
        </w:rPr>
        <w:t>.</w:t>
      </w:r>
      <w:r w:rsidRPr="002A4AD1">
        <w:rPr>
          <w:rFonts w:hint="eastAsia"/>
          <w:color w:val="000000" w:themeColor="text1"/>
        </w:rPr>
        <w:t>符合所申报专项设置的申报条件。</w:t>
      </w:r>
    </w:p>
    <w:p w:rsidR="00D65AF3" w:rsidRPr="002A4AD1" w:rsidRDefault="007D71AF">
      <w:pPr>
        <w:pStyle w:val="a9"/>
        <w:shd w:val="clear" w:color="auto" w:fill="FFFFFF"/>
        <w:spacing w:before="0" w:beforeAutospacing="0" w:after="0" w:afterAutospacing="0" w:line="600" w:lineRule="exact"/>
        <w:ind w:firstLineChars="200" w:firstLine="640"/>
        <w:jc w:val="both"/>
        <w:rPr>
          <w:rFonts w:ascii="仿宋_GB2312" w:eastAsia="仿宋_GB2312" w:hAnsi="仿宋"/>
          <w:color w:val="000000" w:themeColor="text1"/>
          <w:sz w:val="32"/>
          <w:szCs w:val="32"/>
        </w:rPr>
      </w:pPr>
      <w:r w:rsidRPr="002A4AD1">
        <w:rPr>
          <w:rFonts w:ascii="仿宋_GB2312" w:eastAsia="仿宋_GB2312" w:hAnsi="仿宋" w:hint="eastAsia"/>
          <w:color w:val="000000" w:themeColor="text1"/>
          <w:sz w:val="32"/>
          <w:szCs w:val="32"/>
        </w:rPr>
        <w:t>（二）项目基本条件</w:t>
      </w:r>
    </w:p>
    <w:p w:rsidR="00D65AF3" w:rsidRPr="002A4AD1" w:rsidRDefault="007D71AF">
      <w:pPr>
        <w:pStyle w:val="a9"/>
        <w:shd w:val="clear" w:color="auto" w:fill="FFFFFF"/>
        <w:spacing w:before="0" w:beforeAutospacing="0" w:after="0" w:afterAutospacing="0" w:line="600" w:lineRule="exact"/>
        <w:ind w:firstLineChars="200" w:firstLine="640"/>
        <w:jc w:val="both"/>
        <w:rPr>
          <w:rFonts w:ascii="仿宋_GB2312" w:eastAsia="仿宋_GB2312" w:hAnsi="仿宋"/>
          <w:color w:val="000000" w:themeColor="text1"/>
          <w:sz w:val="32"/>
          <w:szCs w:val="32"/>
        </w:rPr>
      </w:pPr>
      <w:r w:rsidRPr="002A4AD1">
        <w:rPr>
          <w:rFonts w:ascii="仿宋_GB2312" w:eastAsia="仿宋_GB2312" w:hAnsi="仿宋" w:hint="eastAsia"/>
          <w:color w:val="000000" w:themeColor="text1"/>
          <w:sz w:val="32"/>
          <w:szCs w:val="32"/>
        </w:rPr>
        <w:t>1</w:t>
      </w:r>
      <w:r w:rsidRPr="002A4AD1">
        <w:rPr>
          <w:rFonts w:ascii="仿宋_GB2312" w:eastAsia="仿宋_GB2312" w:hAnsi="仿宋"/>
          <w:color w:val="000000" w:themeColor="text1"/>
          <w:sz w:val="32"/>
          <w:szCs w:val="32"/>
        </w:rPr>
        <w:t>.入库项目</w:t>
      </w:r>
      <w:r w:rsidRPr="002A4AD1">
        <w:rPr>
          <w:rFonts w:ascii="仿宋_GB2312" w:eastAsia="仿宋_GB2312" w:hAnsi="仿宋" w:hint="eastAsia"/>
          <w:color w:val="000000" w:themeColor="text1"/>
          <w:sz w:val="32"/>
          <w:szCs w:val="32"/>
        </w:rPr>
        <w:t>需明确资金来源，若项目含除财政资金的其他资金，申请时需提供该部分资金保障的承诺书</w:t>
      </w:r>
      <w:r w:rsidRPr="002A4AD1">
        <w:rPr>
          <w:rFonts w:ascii="仿宋_GB2312" w:eastAsia="仿宋_GB2312" w:hAnsi="仿宋"/>
          <w:color w:val="000000" w:themeColor="text1"/>
          <w:sz w:val="32"/>
          <w:szCs w:val="32"/>
        </w:rPr>
        <w:t>。</w:t>
      </w:r>
    </w:p>
    <w:p w:rsidR="00D65AF3" w:rsidRPr="002A4AD1" w:rsidRDefault="007D71AF">
      <w:pPr>
        <w:pStyle w:val="a9"/>
        <w:shd w:val="clear" w:color="auto" w:fill="FFFFFF"/>
        <w:spacing w:before="0" w:beforeAutospacing="0" w:after="0" w:afterAutospacing="0" w:line="600" w:lineRule="exact"/>
        <w:ind w:firstLineChars="200" w:firstLine="640"/>
        <w:jc w:val="both"/>
        <w:rPr>
          <w:rFonts w:ascii="仿宋_GB2312" w:eastAsia="仿宋_GB2312" w:hAnsi="仿宋"/>
          <w:color w:val="000000" w:themeColor="text1"/>
          <w:sz w:val="32"/>
          <w:szCs w:val="32"/>
        </w:rPr>
      </w:pPr>
      <w:r w:rsidRPr="002A4AD1">
        <w:rPr>
          <w:rFonts w:ascii="仿宋_GB2312" w:eastAsia="仿宋_GB2312" w:hAnsi="仿宋" w:hint="eastAsia"/>
          <w:color w:val="000000" w:themeColor="text1"/>
          <w:sz w:val="32"/>
          <w:szCs w:val="32"/>
        </w:rPr>
        <w:t>2</w:t>
      </w:r>
      <w:r w:rsidRPr="002A4AD1">
        <w:rPr>
          <w:rFonts w:ascii="仿宋_GB2312" w:eastAsia="仿宋_GB2312" w:hAnsi="仿宋"/>
          <w:color w:val="000000" w:themeColor="text1"/>
          <w:sz w:val="32"/>
          <w:szCs w:val="32"/>
        </w:rPr>
        <w:t>.</w:t>
      </w:r>
      <w:r w:rsidRPr="002A4AD1">
        <w:rPr>
          <w:rFonts w:ascii="仿宋_GB2312" w:eastAsia="仿宋_GB2312" w:hAnsi="仿宋" w:hint="eastAsia"/>
          <w:color w:val="000000" w:themeColor="text1"/>
          <w:sz w:val="32"/>
          <w:szCs w:val="32"/>
        </w:rPr>
        <w:t>同一申报单位的同一项目不得多头申报不同的专项；</w:t>
      </w:r>
      <w:r w:rsidRPr="002A4AD1">
        <w:rPr>
          <w:rFonts w:ascii="仿宋_GB2312" w:eastAsia="仿宋_GB2312" w:hAnsi="仿宋"/>
          <w:color w:val="000000" w:themeColor="text1"/>
          <w:sz w:val="32"/>
          <w:szCs w:val="32"/>
        </w:rPr>
        <w:t>同一项目内容已获得</w:t>
      </w:r>
      <w:r w:rsidRPr="002A4AD1">
        <w:rPr>
          <w:rFonts w:ascii="仿宋_GB2312" w:eastAsia="仿宋_GB2312" w:hAnsi="仿宋" w:hint="eastAsia"/>
          <w:color w:val="000000" w:themeColor="text1"/>
          <w:sz w:val="32"/>
          <w:szCs w:val="32"/>
        </w:rPr>
        <w:t>市</w:t>
      </w:r>
      <w:r w:rsidRPr="002A4AD1">
        <w:rPr>
          <w:rFonts w:ascii="仿宋_GB2312" w:eastAsia="仿宋_GB2312" w:hAnsi="仿宋"/>
          <w:color w:val="000000" w:themeColor="text1"/>
          <w:sz w:val="32"/>
          <w:szCs w:val="32"/>
        </w:rPr>
        <w:t>级或以上其他</w:t>
      </w:r>
      <w:r w:rsidRPr="002A4AD1">
        <w:rPr>
          <w:rFonts w:ascii="仿宋_GB2312" w:eastAsia="仿宋_GB2312" w:hAnsi="仿宋" w:hint="eastAsia"/>
          <w:color w:val="000000" w:themeColor="text1"/>
          <w:sz w:val="32"/>
          <w:szCs w:val="32"/>
        </w:rPr>
        <w:t>财政</w:t>
      </w:r>
      <w:r w:rsidRPr="002A4AD1">
        <w:rPr>
          <w:rFonts w:ascii="仿宋_GB2312" w:eastAsia="仿宋_GB2312" w:hAnsi="仿宋"/>
          <w:color w:val="000000" w:themeColor="text1"/>
          <w:sz w:val="32"/>
          <w:szCs w:val="32"/>
        </w:rPr>
        <w:t>专项资金的原则上不得申报</w:t>
      </w:r>
      <w:r w:rsidR="004F46EB" w:rsidRPr="002A4AD1">
        <w:rPr>
          <w:rFonts w:ascii="仿宋_GB2312" w:eastAsia="仿宋_GB2312" w:hAnsi="仿宋" w:hint="eastAsia"/>
          <w:color w:val="000000" w:themeColor="text1"/>
          <w:sz w:val="32"/>
          <w:szCs w:val="32"/>
        </w:rPr>
        <w:t>，特殊情况由相关科室提交市科技局党组审定</w:t>
      </w:r>
      <w:r w:rsidRPr="002A4AD1">
        <w:rPr>
          <w:rFonts w:ascii="仿宋_GB2312" w:eastAsia="仿宋_GB2312" w:hAnsi="仿宋"/>
          <w:color w:val="000000" w:themeColor="text1"/>
          <w:sz w:val="32"/>
          <w:szCs w:val="32"/>
        </w:rPr>
        <w:t>。</w:t>
      </w:r>
    </w:p>
    <w:p w:rsidR="00D65AF3" w:rsidRPr="002A4AD1" w:rsidRDefault="007D71AF">
      <w:pPr>
        <w:pStyle w:val="a9"/>
        <w:shd w:val="clear" w:color="auto" w:fill="FFFFFF"/>
        <w:spacing w:before="0" w:beforeAutospacing="0" w:after="0" w:afterAutospacing="0" w:line="600" w:lineRule="exact"/>
        <w:ind w:firstLineChars="200" w:firstLine="643"/>
        <w:jc w:val="both"/>
        <w:rPr>
          <w:rFonts w:ascii="仿宋_GB2312" w:eastAsia="仿宋_GB2312" w:hAnsi="仿宋"/>
          <w:color w:val="000000" w:themeColor="text1"/>
          <w:sz w:val="32"/>
          <w:szCs w:val="32"/>
        </w:rPr>
      </w:pPr>
      <w:r w:rsidRPr="002A4AD1">
        <w:rPr>
          <w:rFonts w:ascii="仿宋_GB2312" w:eastAsia="仿宋_GB2312" w:hint="eastAsia"/>
          <w:b/>
          <w:bCs/>
          <w:color w:val="000000" w:themeColor="text1"/>
          <w:sz w:val="32"/>
        </w:rPr>
        <w:t xml:space="preserve">第五条 </w:t>
      </w:r>
      <w:r w:rsidRPr="002A4AD1">
        <w:rPr>
          <w:rFonts w:ascii="仿宋_GB2312" w:eastAsia="仿宋_GB2312" w:hAnsi="仿宋" w:hint="eastAsia"/>
          <w:color w:val="000000" w:themeColor="text1"/>
          <w:sz w:val="32"/>
          <w:szCs w:val="32"/>
        </w:rPr>
        <w:t>入库管理。入库项目依职能归口市科技局各业务科室管理，市科技局各业务科室根据市委市政府年度工作重点和科技发展需求、入库项目情况及年度工作重点、年度科技经费分配方案等选用适当方式凝练、评审项目指南。项目库实行动态管理，已入库项目申报单位根据自身需要可不定时补充和调整材料，市</w:t>
      </w:r>
      <w:r w:rsidRPr="002A4AD1">
        <w:rPr>
          <w:rFonts w:ascii="仿宋_GB2312" w:eastAsia="仿宋_GB2312" w:hAnsi="仿宋" w:hint="eastAsia"/>
          <w:color w:val="000000" w:themeColor="text1"/>
          <w:sz w:val="32"/>
          <w:szCs w:val="32"/>
        </w:rPr>
        <w:lastRenderedPageBreak/>
        <w:t>科技局根据实际工作需要组织项目出库。对于</w:t>
      </w:r>
      <w:r w:rsidRPr="002A4AD1">
        <w:rPr>
          <w:rFonts w:ascii="仿宋_GB2312" w:eastAsia="仿宋_GB2312" w:hAnsi="仿宋"/>
          <w:color w:val="000000" w:themeColor="text1"/>
          <w:sz w:val="32"/>
          <w:szCs w:val="32"/>
        </w:rPr>
        <w:t>5</w:t>
      </w:r>
      <w:r w:rsidRPr="002A4AD1">
        <w:rPr>
          <w:rFonts w:ascii="仿宋_GB2312" w:eastAsia="仿宋_GB2312" w:hAnsi="仿宋" w:hint="eastAsia"/>
          <w:color w:val="000000" w:themeColor="text1"/>
          <w:sz w:val="32"/>
          <w:szCs w:val="32"/>
        </w:rPr>
        <w:t>年内仍没有出库立项的项目应予以自然淘汰。</w:t>
      </w:r>
    </w:p>
    <w:p w:rsidR="00D65AF3" w:rsidRPr="002A4AD1" w:rsidRDefault="007D71AF">
      <w:pPr>
        <w:pStyle w:val="a9"/>
        <w:shd w:val="clear" w:color="auto" w:fill="FFFFFF"/>
        <w:spacing w:before="0" w:beforeAutospacing="0" w:after="0" w:afterAutospacing="0" w:line="600" w:lineRule="exact"/>
        <w:ind w:firstLineChars="200" w:firstLine="643"/>
        <w:jc w:val="both"/>
        <w:rPr>
          <w:rFonts w:ascii="仿宋_GB2312" w:eastAsia="仿宋_GB2312" w:hAnsi="黑体"/>
          <w:color w:val="000000" w:themeColor="text1"/>
          <w:sz w:val="32"/>
          <w:szCs w:val="32"/>
        </w:rPr>
      </w:pPr>
      <w:r w:rsidRPr="002A4AD1">
        <w:rPr>
          <w:rFonts w:ascii="仿宋_GB2312" w:eastAsia="仿宋_GB2312" w:hint="eastAsia"/>
          <w:b/>
          <w:bCs/>
          <w:color w:val="000000" w:themeColor="text1"/>
          <w:sz w:val="32"/>
        </w:rPr>
        <w:t xml:space="preserve">第六条 </w:t>
      </w:r>
      <w:r w:rsidRPr="002A4AD1">
        <w:rPr>
          <w:rFonts w:ascii="仿宋_GB2312" w:eastAsia="仿宋_GB2312" w:hAnsi="仿宋" w:hint="eastAsia"/>
          <w:color w:val="000000" w:themeColor="text1"/>
          <w:sz w:val="32"/>
          <w:szCs w:val="32"/>
        </w:rPr>
        <w:t>项目出库。市科技局各业务科室根据项目指南要求，组织符合条件的入库</w:t>
      </w:r>
      <w:r w:rsidRPr="002A4AD1">
        <w:rPr>
          <w:rFonts w:ascii="仿宋_GB2312" w:eastAsia="仿宋_GB2312" w:hAnsi="仿宋"/>
          <w:color w:val="000000" w:themeColor="text1"/>
          <w:sz w:val="32"/>
          <w:szCs w:val="32"/>
        </w:rPr>
        <w:t>项目</w:t>
      </w:r>
      <w:r w:rsidRPr="002A4AD1">
        <w:rPr>
          <w:rFonts w:ascii="仿宋_GB2312" w:eastAsia="仿宋_GB2312" w:hAnsi="仿宋" w:hint="eastAsia"/>
          <w:color w:val="000000" w:themeColor="text1"/>
          <w:sz w:val="32"/>
          <w:szCs w:val="32"/>
        </w:rPr>
        <w:t>参与市科技计划项目的竞争性评审，立项项目视为出库。市科技计划项目立项原则上应为入库项目。</w:t>
      </w:r>
    </w:p>
    <w:p w:rsidR="00D65AF3" w:rsidRPr="002A4AD1" w:rsidRDefault="007D71AF">
      <w:pPr>
        <w:pStyle w:val="a9"/>
        <w:shd w:val="clear" w:color="auto" w:fill="FFFFFF"/>
        <w:spacing w:before="0" w:beforeAutospacing="0" w:after="0" w:afterAutospacing="0" w:line="600" w:lineRule="exact"/>
        <w:ind w:firstLineChars="200" w:firstLine="643"/>
        <w:jc w:val="both"/>
        <w:rPr>
          <w:rFonts w:ascii="仿宋_GB2312" w:eastAsia="仿宋_GB2312" w:hAnsi="仿宋"/>
          <w:color w:val="000000" w:themeColor="text1"/>
          <w:sz w:val="32"/>
          <w:szCs w:val="32"/>
        </w:rPr>
      </w:pPr>
      <w:r w:rsidRPr="002A4AD1">
        <w:rPr>
          <w:rFonts w:ascii="仿宋_GB2312" w:eastAsia="仿宋_GB2312" w:hAnsi="仿宋" w:hint="eastAsia"/>
          <w:b/>
          <w:color w:val="000000" w:themeColor="text1"/>
          <w:sz w:val="32"/>
          <w:szCs w:val="32"/>
        </w:rPr>
        <w:t>第七条</w:t>
      </w:r>
      <w:r w:rsidRPr="002A4AD1">
        <w:rPr>
          <w:rFonts w:ascii="仿宋_GB2312" w:eastAsia="仿宋_GB2312" w:hAnsi="仿宋"/>
          <w:color w:val="000000" w:themeColor="text1"/>
          <w:sz w:val="32"/>
          <w:szCs w:val="32"/>
        </w:rPr>
        <w:t xml:space="preserve"> 项目库实行阳光管理，严格履行规定的审批程序。对于违规违纪的，按相应的法律</w:t>
      </w:r>
      <w:r w:rsidRPr="002A4AD1">
        <w:rPr>
          <w:rFonts w:ascii="仿宋_GB2312" w:eastAsia="仿宋_GB2312" w:hAnsi="仿宋" w:hint="eastAsia"/>
          <w:color w:val="000000" w:themeColor="text1"/>
          <w:sz w:val="32"/>
          <w:szCs w:val="32"/>
        </w:rPr>
        <w:t>、</w:t>
      </w:r>
      <w:r w:rsidRPr="002A4AD1">
        <w:rPr>
          <w:rFonts w:ascii="仿宋_GB2312" w:eastAsia="仿宋_GB2312" w:hAnsi="仿宋"/>
          <w:color w:val="000000" w:themeColor="text1"/>
          <w:sz w:val="32"/>
          <w:szCs w:val="32"/>
        </w:rPr>
        <w:t>规定进行处理。</w:t>
      </w:r>
    </w:p>
    <w:p w:rsidR="00D65AF3" w:rsidRPr="002A4AD1" w:rsidRDefault="007D71AF">
      <w:pPr>
        <w:pStyle w:val="a9"/>
        <w:shd w:val="clear" w:color="auto" w:fill="FFFFFF"/>
        <w:spacing w:before="0" w:beforeAutospacing="0" w:after="0" w:afterAutospacing="0" w:line="600" w:lineRule="exact"/>
        <w:jc w:val="center"/>
        <w:rPr>
          <w:rFonts w:ascii="黑体" w:eastAsia="黑体" w:hAnsi="黑体"/>
          <w:color w:val="000000" w:themeColor="text1"/>
          <w:sz w:val="32"/>
        </w:rPr>
      </w:pPr>
      <w:r w:rsidRPr="002A4AD1">
        <w:rPr>
          <w:rFonts w:ascii="黑体" w:eastAsia="黑体" w:hAnsi="黑体" w:hint="eastAsia"/>
          <w:color w:val="000000" w:themeColor="text1"/>
          <w:sz w:val="32"/>
        </w:rPr>
        <w:t xml:space="preserve">第五章 附 </w:t>
      </w:r>
      <w:r w:rsidRPr="002A4AD1">
        <w:rPr>
          <w:rFonts w:ascii="黑体" w:eastAsia="黑体" w:hAnsi="黑体"/>
          <w:color w:val="000000" w:themeColor="text1"/>
          <w:sz w:val="32"/>
        </w:rPr>
        <w:t xml:space="preserve"> </w:t>
      </w:r>
      <w:r w:rsidRPr="002A4AD1">
        <w:rPr>
          <w:rFonts w:ascii="黑体" w:eastAsia="黑体" w:hAnsi="黑体" w:hint="eastAsia"/>
          <w:color w:val="000000" w:themeColor="text1"/>
          <w:sz w:val="32"/>
        </w:rPr>
        <w:t>则</w:t>
      </w:r>
    </w:p>
    <w:p w:rsidR="00D65AF3" w:rsidRPr="002A4AD1" w:rsidRDefault="007D71AF">
      <w:pPr>
        <w:pStyle w:val="a9"/>
        <w:shd w:val="clear" w:color="auto" w:fill="FFFFFF"/>
        <w:spacing w:before="0" w:beforeAutospacing="0" w:after="0" w:afterAutospacing="0" w:line="600" w:lineRule="exact"/>
        <w:ind w:firstLineChars="200" w:firstLine="643"/>
        <w:jc w:val="both"/>
        <w:rPr>
          <w:rFonts w:ascii="仿宋_GB2312" w:eastAsia="仿宋_GB2312"/>
          <w:color w:val="000000" w:themeColor="text1"/>
          <w:sz w:val="32"/>
        </w:rPr>
      </w:pPr>
      <w:r w:rsidRPr="002A4AD1">
        <w:rPr>
          <w:rFonts w:ascii="仿宋_GB2312" w:eastAsia="仿宋_GB2312" w:hint="eastAsia"/>
          <w:b/>
          <w:bCs/>
          <w:color w:val="000000" w:themeColor="text1"/>
          <w:sz w:val="32"/>
        </w:rPr>
        <w:t xml:space="preserve">第八条 </w:t>
      </w:r>
      <w:r w:rsidRPr="002A4AD1">
        <w:rPr>
          <w:rFonts w:ascii="仿宋_GB2312" w:eastAsia="仿宋_GB2312" w:hint="eastAsia"/>
          <w:color w:val="000000" w:themeColor="text1"/>
          <w:sz w:val="32"/>
        </w:rPr>
        <w:t>若拟立项项目属于未入库项目，需由相关科室提交市科技局党组会审定。</w:t>
      </w:r>
    </w:p>
    <w:p w:rsidR="00D65AF3" w:rsidRPr="002A4AD1" w:rsidRDefault="007D71AF">
      <w:pPr>
        <w:pStyle w:val="a9"/>
        <w:shd w:val="clear" w:color="auto" w:fill="FFFFFF"/>
        <w:spacing w:before="0" w:beforeAutospacing="0" w:after="0" w:afterAutospacing="0" w:line="600" w:lineRule="exact"/>
        <w:ind w:firstLineChars="200" w:firstLine="643"/>
        <w:jc w:val="both"/>
        <w:rPr>
          <w:rFonts w:ascii="仿宋_GB2312" w:eastAsia="仿宋_GB2312"/>
          <w:color w:val="000000" w:themeColor="text1"/>
          <w:sz w:val="32"/>
        </w:rPr>
      </w:pPr>
      <w:r w:rsidRPr="002A4AD1">
        <w:rPr>
          <w:rFonts w:ascii="仿宋_GB2312" w:eastAsia="仿宋_GB2312" w:hint="eastAsia"/>
          <w:b/>
          <w:bCs/>
          <w:color w:val="000000" w:themeColor="text1"/>
          <w:sz w:val="32"/>
        </w:rPr>
        <w:t>第九条</w:t>
      </w:r>
      <w:r w:rsidRPr="002A4AD1">
        <w:rPr>
          <w:rFonts w:ascii="仿宋_GB2312" w:eastAsia="仿宋_GB2312" w:hint="eastAsia"/>
          <w:color w:val="000000" w:themeColor="text1"/>
          <w:sz w:val="32"/>
        </w:rPr>
        <w:t xml:space="preserve"> 此规程在执行中遇到问题由基础研究与资源配置科汇总，并向市科技局党组提出修改建议。</w:t>
      </w:r>
    </w:p>
    <w:p w:rsidR="00D65AF3" w:rsidRPr="002A4AD1" w:rsidRDefault="007D71AF">
      <w:pPr>
        <w:pStyle w:val="a9"/>
        <w:shd w:val="clear" w:color="auto" w:fill="FFFFFF"/>
        <w:spacing w:before="0" w:beforeAutospacing="0" w:after="0" w:afterAutospacing="0" w:line="600" w:lineRule="exact"/>
        <w:ind w:firstLineChars="200" w:firstLine="643"/>
        <w:jc w:val="both"/>
        <w:rPr>
          <w:rFonts w:ascii="仿宋_GB2312" w:eastAsia="仿宋_GB2312"/>
          <w:color w:val="000000" w:themeColor="text1"/>
          <w:sz w:val="32"/>
        </w:rPr>
      </w:pPr>
      <w:r w:rsidRPr="002A4AD1">
        <w:rPr>
          <w:rFonts w:ascii="仿宋_GB2312" w:eastAsia="仿宋_GB2312" w:hint="eastAsia"/>
          <w:b/>
          <w:bCs/>
          <w:color w:val="000000" w:themeColor="text1"/>
          <w:sz w:val="32"/>
        </w:rPr>
        <w:t xml:space="preserve">第十条 </w:t>
      </w:r>
      <w:r w:rsidRPr="002A4AD1">
        <w:rPr>
          <w:rFonts w:ascii="仿宋_GB2312" w:eastAsia="仿宋_GB2312" w:hint="eastAsia"/>
          <w:color w:val="000000" w:themeColor="text1"/>
          <w:sz w:val="32"/>
        </w:rPr>
        <w:t>本规程自印发之日起施行，为期一年。</w:t>
      </w:r>
    </w:p>
    <w:p w:rsidR="00D65AF3" w:rsidRPr="002A4AD1" w:rsidRDefault="00D65AF3">
      <w:pPr>
        <w:pStyle w:val="a9"/>
        <w:shd w:val="clear" w:color="auto" w:fill="FFFFFF"/>
        <w:spacing w:before="0" w:beforeAutospacing="0" w:after="0" w:afterAutospacing="0" w:line="600" w:lineRule="exact"/>
        <w:ind w:firstLineChars="200" w:firstLine="640"/>
        <w:jc w:val="both"/>
        <w:rPr>
          <w:rFonts w:ascii="仿宋_GB2312" w:eastAsia="仿宋_GB2312"/>
          <w:color w:val="000000" w:themeColor="text1"/>
          <w:sz w:val="32"/>
        </w:rPr>
      </w:pPr>
    </w:p>
    <w:sectPr w:rsidR="00D65AF3" w:rsidRPr="002A4AD1">
      <w:footerReference w:type="default" r:id="rId7"/>
      <w:pgSz w:w="11906" w:h="16838"/>
      <w:pgMar w:top="2098" w:right="1474" w:bottom="1985"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5B4B" w:rsidRDefault="009E5B4B">
      <w:r>
        <w:separator/>
      </w:r>
    </w:p>
  </w:endnote>
  <w:endnote w:type="continuationSeparator" w:id="0">
    <w:p w:rsidR="009E5B4B" w:rsidRDefault="009E5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451604"/>
      <w:docPartObj>
        <w:docPartGallery w:val="AutoText"/>
      </w:docPartObj>
    </w:sdtPr>
    <w:sdtEndPr>
      <w:rPr>
        <w:rFonts w:ascii="仿宋_GB2312" w:eastAsia="仿宋_GB2312" w:hint="eastAsia"/>
        <w:sz w:val="28"/>
      </w:rPr>
    </w:sdtEndPr>
    <w:sdtContent>
      <w:p w:rsidR="00D65AF3" w:rsidRDefault="007D71AF">
        <w:pPr>
          <w:pStyle w:val="a5"/>
          <w:jc w:val="center"/>
          <w:rPr>
            <w:rFonts w:ascii="仿宋_GB2312" w:eastAsia="仿宋_GB2312"/>
            <w:sz w:val="28"/>
          </w:rPr>
        </w:pPr>
        <w:r>
          <w:rPr>
            <w:rFonts w:ascii="仿宋_GB2312" w:eastAsia="仿宋_GB2312" w:hint="eastAsia"/>
            <w:sz w:val="28"/>
          </w:rPr>
          <w:fldChar w:fldCharType="begin"/>
        </w:r>
        <w:r>
          <w:rPr>
            <w:rFonts w:ascii="仿宋_GB2312" w:eastAsia="仿宋_GB2312" w:hint="eastAsia"/>
            <w:sz w:val="28"/>
          </w:rPr>
          <w:instrText>PAGE   \* MERGEFORMAT</w:instrText>
        </w:r>
        <w:r>
          <w:rPr>
            <w:rFonts w:ascii="仿宋_GB2312" w:eastAsia="仿宋_GB2312" w:hint="eastAsia"/>
            <w:sz w:val="28"/>
          </w:rPr>
          <w:fldChar w:fldCharType="separate"/>
        </w:r>
        <w:r w:rsidR="002A4AD1" w:rsidRPr="002A4AD1">
          <w:rPr>
            <w:rFonts w:ascii="仿宋_GB2312" w:eastAsia="仿宋_GB2312"/>
            <w:noProof/>
            <w:sz w:val="28"/>
            <w:lang w:val="zh-CN"/>
          </w:rPr>
          <w:t>-</w:t>
        </w:r>
        <w:r w:rsidR="002A4AD1">
          <w:rPr>
            <w:rFonts w:ascii="仿宋_GB2312" w:eastAsia="仿宋_GB2312"/>
            <w:noProof/>
            <w:sz w:val="28"/>
          </w:rPr>
          <w:t xml:space="preserve"> 4 -</w:t>
        </w:r>
        <w:r>
          <w:rPr>
            <w:rFonts w:ascii="仿宋_GB2312" w:eastAsia="仿宋_GB2312" w:hint="eastAsia"/>
            <w:sz w:val="28"/>
          </w:rPr>
          <w:fldChar w:fldCharType="end"/>
        </w:r>
      </w:p>
    </w:sdtContent>
  </w:sdt>
  <w:p w:rsidR="00D65AF3" w:rsidRDefault="00D65AF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5B4B" w:rsidRDefault="009E5B4B">
      <w:r>
        <w:separator/>
      </w:r>
    </w:p>
  </w:footnote>
  <w:footnote w:type="continuationSeparator" w:id="0">
    <w:p w:rsidR="009E5B4B" w:rsidRDefault="009E5B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7F3A"/>
    <w:rsid w:val="EFFF9E8E"/>
    <w:rsid w:val="00061D85"/>
    <w:rsid w:val="000649EE"/>
    <w:rsid w:val="000700F6"/>
    <w:rsid w:val="00086CDB"/>
    <w:rsid w:val="000B4CC0"/>
    <w:rsid w:val="000D0B05"/>
    <w:rsid w:val="000F35F1"/>
    <w:rsid w:val="00151123"/>
    <w:rsid w:val="00171009"/>
    <w:rsid w:val="001D6748"/>
    <w:rsid w:val="001E0547"/>
    <w:rsid w:val="00250992"/>
    <w:rsid w:val="002659A1"/>
    <w:rsid w:val="0029405E"/>
    <w:rsid w:val="0029424E"/>
    <w:rsid w:val="002A4AD1"/>
    <w:rsid w:val="002D41D1"/>
    <w:rsid w:val="00321756"/>
    <w:rsid w:val="00354D4B"/>
    <w:rsid w:val="00357F3A"/>
    <w:rsid w:val="003A17FF"/>
    <w:rsid w:val="003C6B7A"/>
    <w:rsid w:val="003C721A"/>
    <w:rsid w:val="00447ED8"/>
    <w:rsid w:val="0049320A"/>
    <w:rsid w:val="004C6845"/>
    <w:rsid w:val="004D1093"/>
    <w:rsid w:val="004D2017"/>
    <w:rsid w:val="004F46EB"/>
    <w:rsid w:val="005027BE"/>
    <w:rsid w:val="00562DF4"/>
    <w:rsid w:val="00564EE2"/>
    <w:rsid w:val="00582E91"/>
    <w:rsid w:val="00585239"/>
    <w:rsid w:val="005C0FA7"/>
    <w:rsid w:val="005D3C7C"/>
    <w:rsid w:val="005F20F1"/>
    <w:rsid w:val="005F7728"/>
    <w:rsid w:val="006110B7"/>
    <w:rsid w:val="006260DA"/>
    <w:rsid w:val="006264EF"/>
    <w:rsid w:val="00660799"/>
    <w:rsid w:val="006A305B"/>
    <w:rsid w:val="006B35E1"/>
    <w:rsid w:val="006D0E23"/>
    <w:rsid w:val="00704920"/>
    <w:rsid w:val="007209DD"/>
    <w:rsid w:val="00732467"/>
    <w:rsid w:val="0073386E"/>
    <w:rsid w:val="007515CD"/>
    <w:rsid w:val="00754449"/>
    <w:rsid w:val="007547F8"/>
    <w:rsid w:val="007D71AF"/>
    <w:rsid w:val="008003FF"/>
    <w:rsid w:val="00805545"/>
    <w:rsid w:val="008261CD"/>
    <w:rsid w:val="00842796"/>
    <w:rsid w:val="00872801"/>
    <w:rsid w:val="00921545"/>
    <w:rsid w:val="00931BC1"/>
    <w:rsid w:val="00940937"/>
    <w:rsid w:val="009B3E17"/>
    <w:rsid w:val="009E5B4B"/>
    <w:rsid w:val="009F51C5"/>
    <w:rsid w:val="00A4574E"/>
    <w:rsid w:val="00A505EE"/>
    <w:rsid w:val="00A57D5E"/>
    <w:rsid w:val="00A95996"/>
    <w:rsid w:val="00AB42C3"/>
    <w:rsid w:val="00AB6CD2"/>
    <w:rsid w:val="00AC6EED"/>
    <w:rsid w:val="00AE5903"/>
    <w:rsid w:val="00AF3BA4"/>
    <w:rsid w:val="00B020E0"/>
    <w:rsid w:val="00B1521C"/>
    <w:rsid w:val="00B17ABE"/>
    <w:rsid w:val="00B51139"/>
    <w:rsid w:val="00B64402"/>
    <w:rsid w:val="00B71F14"/>
    <w:rsid w:val="00B7493C"/>
    <w:rsid w:val="00B75091"/>
    <w:rsid w:val="00B9596B"/>
    <w:rsid w:val="00B96416"/>
    <w:rsid w:val="00BE1A43"/>
    <w:rsid w:val="00BE226B"/>
    <w:rsid w:val="00C05643"/>
    <w:rsid w:val="00C65D44"/>
    <w:rsid w:val="00C96512"/>
    <w:rsid w:val="00CE127A"/>
    <w:rsid w:val="00D178D1"/>
    <w:rsid w:val="00D51642"/>
    <w:rsid w:val="00D576CC"/>
    <w:rsid w:val="00D630EB"/>
    <w:rsid w:val="00D65AF3"/>
    <w:rsid w:val="00D7664A"/>
    <w:rsid w:val="00DB4A92"/>
    <w:rsid w:val="00DC4564"/>
    <w:rsid w:val="00E02AAC"/>
    <w:rsid w:val="00E43A5C"/>
    <w:rsid w:val="00E44F80"/>
    <w:rsid w:val="00E755D7"/>
    <w:rsid w:val="00F559DD"/>
    <w:rsid w:val="00F5620A"/>
    <w:rsid w:val="00F63C53"/>
    <w:rsid w:val="00F77BF2"/>
    <w:rsid w:val="00FA1E21"/>
    <w:rsid w:val="00FC4840"/>
    <w:rsid w:val="00FF09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7C7DE2-8E28-4F43-9D63-1B83C414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aa">
    <w:name w:val="自定正文"/>
    <w:basedOn w:val="a"/>
    <w:qFormat/>
    <w:pPr>
      <w:snapToGrid w:val="0"/>
      <w:spacing w:line="360" w:lineRule="auto"/>
      <w:ind w:firstLineChars="200" w:firstLine="200"/>
    </w:pPr>
    <w:rPr>
      <w:rFonts w:ascii="仿宋_GB2312" w:eastAsia="仿宋_GB2312" w:hAnsi="等线" w:cs="宋体"/>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257</Words>
  <Characters>1470</Characters>
  <Application>Microsoft Office Word</Application>
  <DocSecurity>0</DocSecurity>
  <Lines>12</Lines>
  <Paragraphs>3</Paragraphs>
  <ScaleCrop>false</ScaleCrop>
  <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tang peng</dc:creator>
  <cp:lastModifiedBy>唐鹏</cp:lastModifiedBy>
  <cp:revision>4</cp:revision>
  <cp:lastPrinted>2021-03-29T08:02:00Z</cp:lastPrinted>
  <dcterms:created xsi:type="dcterms:W3CDTF">2021-03-29T08:04:00Z</dcterms:created>
  <dcterms:modified xsi:type="dcterms:W3CDTF">2021-04-12T09:05:00Z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ies>
</file>