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20" w:firstLineChars="100"/>
        <w:rPr>
          <w:rFonts w:ascii="Times New Roman" w:hAnsi="Times New Roman" w:eastAsia="黑体" w:cs="Times New Roman"/>
          <w:sz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</w:rPr>
        <w:t>附件7-1</w:t>
      </w:r>
    </w:p>
    <w:p>
      <w:pPr>
        <w:spacing w:line="560" w:lineRule="exact"/>
        <w:rPr>
          <w:rFonts w:ascii="Times New Roman" w:hAnsi="Times New Roman" w:eastAsia="黑体" w:cs="Times New Roman"/>
          <w:sz w:val="32"/>
        </w:rPr>
      </w:pPr>
    </w:p>
    <w:p>
      <w:pPr>
        <w:spacing w:line="56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2021年省中职质量工程在线精品课程项目推荐汇总表</w:t>
      </w:r>
    </w:p>
    <w:p>
      <w:pPr>
        <w:spacing w:line="560" w:lineRule="exact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sz w:val="32"/>
          <w:szCs w:val="32"/>
        </w:rPr>
        <w:t>推荐单位名称（公章）：</w:t>
      </w:r>
      <w:r>
        <w:rPr>
          <w:rFonts w:ascii="Times New Roman" w:hAnsi="Times New Roman" w:eastAsia="仿宋" w:cs="Times New Roman"/>
          <w:b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bCs/>
          <w:sz w:val="32"/>
          <w:szCs w:val="32"/>
          <w:u w:val="single"/>
          <w:lang w:val="en-US" w:eastAsia="zh-CN"/>
        </w:rPr>
        <w:t>湛江市教育局</w:t>
      </w:r>
      <w:r>
        <w:rPr>
          <w:rFonts w:ascii="Times New Roman" w:hAnsi="Times New Roman" w:eastAsia="仿宋" w:cs="Times New Roman"/>
          <w:bCs/>
          <w:sz w:val="32"/>
          <w:szCs w:val="32"/>
          <w:u w:val="single"/>
        </w:rPr>
        <w:t xml:space="preserve">    </w:t>
      </w:r>
    </w:p>
    <w:tbl>
      <w:tblPr>
        <w:tblStyle w:val="8"/>
        <w:tblpPr w:leftFromText="180" w:rightFromText="180" w:vertAnchor="text" w:horzAnchor="page" w:tblpX="1238" w:tblpY="27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685"/>
        <w:gridCol w:w="2120"/>
        <w:gridCol w:w="1692"/>
        <w:gridCol w:w="1891"/>
        <w:gridCol w:w="1241"/>
        <w:gridCol w:w="1240"/>
        <w:gridCol w:w="2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24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169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课程类别</w:t>
            </w:r>
            <w:r>
              <w:rPr>
                <w:rStyle w:val="10"/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footnoteReference w:id="0"/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所属专业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名称</w:t>
            </w:r>
            <w:r>
              <w:rPr>
                <w:rStyle w:val="10"/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footnoteReference w:id="1"/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所属专业代码</w:t>
            </w:r>
          </w:p>
        </w:tc>
        <w:tc>
          <w:tcPr>
            <w:tcW w:w="124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课程负责人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教学团队成员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242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2685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广东省农工商职业技术学校</w:t>
            </w:r>
          </w:p>
        </w:tc>
        <w:tc>
          <w:tcPr>
            <w:tcW w:w="2120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前厅服务与管理</w:t>
            </w:r>
          </w:p>
        </w:tc>
        <w:tc>
          <w:tcPr>
            <w:tcW w:w="1692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专业（技能）方向课程</w:t>
            </w:r>
          </w:p>
        </w:tc>
        <w:tc>
          <w:tcPr>
            <w:tcW w:w="1891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高星级饭店运营与管理</w:t>
            </w:r>
          </w:p>
        </w:tc>
        <w:tc>
          <w:tcPr>
            <w:tcW w:w="1241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740104</w:t>
            </w:r>
          </w:p>
        </w:tc>
        <w:tc>
          <w:tcPr>
            <w:tcW w:w="1240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陈燕菲</w:t>
            </w:r>
          </w:p>
        </w:tc>
        <w:tc>
          <w:tcPr>
            <w:tcW w:w="2063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陈海珠、余虹、李晓栋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42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2</w:t>
            </w:r>
          </w:p>
        </w:tc>
        <w:tc>
          <w:tcPr>
            <w:tcW w:w="2685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广东省农工商职业技术学校</w:t>
            </w:r>
          </w:p>
        </w:tc>
        <w:tc>
          <w:tcPr>
            <w:tcW w:w="2120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网站建设与管理</w:t>
            </w:r>
          </w:p>
        </w:tc>
        <w:tc>
          <w:tcPr>
            <w:tcW w:w="1692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专业核心课程</w:t>
            </w:r>
          </w:p>
        </w:tc>
        <w:tc>
          <w:tcPr>
            <w:tcW w:w="1891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计算机应用/数字媒体技术应用</w:t>
            </w:r>
          </w:p>
        </w:tc>
        <w:tc>
          <w:tcPr>
            <w:tcW w:w="1241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710201/ 710204</w:t>
            </w:r>
          </w:p>
        </w:tc>
        <w:tc>
          <w:tcPr>
            <w:tcW w:w="1240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贺辉平</w:t>
            </w:r>
          </w:p>
        </w:tc>
        <w:tc>
          <w:tcPr>
            <w:tcW w:w="2063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赖强、韦春美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1242" w:type="dxa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685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广东省湛江卫生学校</w:t>
            </w:r>
          </w:p>
        </w:tc>
        <w:tc>
          <w:tcPr>
            <w:tcW w:w="2120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护理学基础（上）</w:t>
            </w:r>
          </w:p>
        </w:tc>
        <w:tc>
          <w:tcPr>
            <w:tcW w:w="1692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专业核心课程</w:t>
            </w:r>
          </w:p>
        </w:tc>
        <w:tc>
          <w:tcPr>
            <w:tcW w:w="1891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护理</w:t>
            </w:r>
          </w:p>
        </w:tc>
        <w:tc>
          <w:tcPr>
            <w:tcW w:w="1241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720201</w:t>
            </w:r>
          </w:p>
        </w:tc>
        <w:tc>
          <w:tcPr>
            <w:tcW w:w="1240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潘如萍</w:t>
            </w:r>
          </w:p>
        </w:tc>
        <w:tc>
          <w:tcPr>
            <w:tcW w:w="2063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刘真蔼、李艳丹、黄小娟、吴展跃、谢书诗、姚冬云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124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169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课程类别</w:t>
            </w:r>
            <w:r>
              <w:rPr>
                <w:rStyle w:val="10"/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footnoteReference w:id="2"/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所属专业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名称</w:t>
            </w:r>
            <w:r>
              <w:rPr>
                <w:rStyle w:val="10"/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footnoteReference w:id="3"/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所属专业代码</w:t>
            </w:r>
          </w:p>
        </w:tc>
        <w:tc>
          <w:tcPr>
            <w:tcW w:w="124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课程负责人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教学团队成员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42" w:type="dxa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685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广东省湛江卫生学校</w:t>
            </w:r>
          </w:p>
        </w:tc>
        <w:tc>
          <w:tcPr>
            <w:tcW w:w="2120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内科护理</w:t>
            </w:r>
          </w:p>
        </w:tc>
        <w:tc>
          <w:tcPr>
            <w:tcW w:w="1692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专业核心课程</w:t>
            </w:r>
          </w:p>
        </w:tc>
        <w:tc>
          <w:tcPr>
            <w:tcW w:w="1891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护理</w:t>
            </w:r>
          </w:p>
        </w:tc>
        <w:tc>
          <w:tcPr>
            <w:tcW w:w="1241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720201</w:t>
            </w:r>
          </w:p>
        </w:tc>
        <w:tc>
          <w:tcPr>
            <w:tcW w:w="1240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刘真蔼</w:t>
            </w:r>
          </w:p>
        </w:tc>
        <w:tc>
          <w:tcPr>
            <w:tcW w:w="2063" w:type="dxa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黄晓琴、吴偲、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4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雷州市职业高级中学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计算机基础及一级MS Office 应用</w:t>
            </w:r>
          </w:p>
        </w:tc>
        <w:tc>
          <w:tcPr>
            <w:tcW w:w="169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公共基础课程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计算机应用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710201</w:t>
            </w:r>
          </w:p>
        </w:tc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张明发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</w:rPr>
              <w:t>袁志杰、刘雅凤、游庆玲、谢士明、陈光雄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4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湛江理工职业学校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Flash动画制作</w:t>
            </w:r>
          </w:p>
        </w:tc>
        <w:tc>
          <w:tcPr>
            <w:tcW w:w="169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专业（技能）方向课程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动漫与游戏设计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090400</w:t>
            </w:r>
          </w:p>
        </w:tc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胡锡翰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钟松曦、钟俏怡、周思思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4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湛江理工职业学校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应用文写作</w:t>
            </w:r>
          </w:p>
        </w:tc>
        <w:tc>
          <w:tcPr>
            <w:tcW w:w="169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公共基础课程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24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黄海云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方丽君、陈硕、左颖颖</w:t>
            </w:r>
          </w:p>
        </w:tc>
      </w:tr>
    </w:tbl>
    <w:p>
      <w:pPr>
        <w:spacing w:line="560" w:lineRule="exact"/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szCs w:val="32"/>
        </w:rPr>
        <w:sectPr>
          <w:pgSz w:w="16838" w:h="11906" w:orient="landscape"/>
          <w:pgMar w:top="1402" w:right="1440" w:bottom="1797" w:left="1440" w:header="851" w:footer="992" w:gutter="0"/>
          <w:cols w:space="720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8">
    <w:p>
      <w:r>
        <w:separator/>
      </w:r>
    </w:p>
  </w:footnote>
  <w:footnote w:type="continuationSeparator" w:id="9">
    <w:p>
      <w:r>
        <w:continuationSeparator/>
      </w:r>
    </w:p>
  </w:footnote>
  <w:footnote w:id="0">
    <w:p>
      <w:pPr>
        <w:pStyle w:val="4"/>
        <w:rPr>
          <w:rFonts w:ascii="仿宋_GB2312" w:hAnsi="仿宋_GB2312" w:eastAsia="仿宋_GB2312" w:cs="仿宋_GB2312"/>
        </w:rPr>
      </w:pPr>
      <w:r>
        <w:rPr>
          <w:rStyle w:val="10"/>
          <w:rFonts w:hint="eastAsia" w:ascii="仿宋_GB2312" w:eastAsia="仿宋_GB2312"/>
          <w:sz w:val="18"/>
          <w:szCs w:val="18"/>
        </w:rPr>
        <w:footnoteRef/>
      </w:r>
      <w:r>
        <w:rPr>
          <w:rFonts w:hint="eastAsia" w:ascii="仿宋_GB2312" w:hAnsi="仿宋_GB2312" w:eastAsia="仿宋_GB2312" w:cs="仿宋_GB2312"/>
          <w:sz w:val="18"/>
          <w:szCs w:val="18"/>
        </w:rPr>
        <w:t>课程类别：公共基础课程、专业核心课程、专业（技能）方向课程。</w:t>
      </w:r>
    </w:p>
  </w:footnote>
  <w:footnote w:id="1">
    <w:p>
      <w:pPr>
        <w:pStyle w:val="7"/>
      </w:pPr>
      <w:r>
        <w:rPr>
          <w:rStyle w:val="10"/>
          <w:rFonts w:hint="eastAsia" w:ascii="仿宋_GB2312" w:eastAsia="仿宋_GB2312"/>
        </w:rPr>
        <w:footnoteRef/>
      </w:r>
      <w:r>
        <w:rPr>
          <w:rFonts w:hint="eastAsia" w:ascii="仿宋_GB2312" w:hAnsi="仿宋_GB2312" w:eastAsia="仿宋_GB2312" w:cs="仿宋_GB2312"/>
        </w:rPr>
        <w:t>所属专业及专业代码严格按照《职业教育专业目录（2021年）》填写。</w:t>
      </w:r>
    </w:p>
  </w:footnote>
  <w:footnote w:id="2">
    <w:p>
      <w:pPr>
        <w:pStyle w:val="4"/>
        <w:rPr>
          <w:rFonts w:ascii="仿宋_GB2312" w:hAnsi="仿宋_GB2312" w:eastAsia="仿宋_GB2312" w:cs="仿宋_GB2312"/>
        </w:rPr>
      </w:pPr>
      <w:r>
        <w:rPr>
          <w:rStyle w:val="10"/>
          <w:rFonts w:hint="eastAsia" w:ascii="仿宋_GB2312" w:eastAsia="仿宋_GB2312"/>
          <w:sz w:val="18"/>
          <w:szCs w:val="18"/>
        </w:rPr>
        <w:footnoteRef/>
      </w:r>
      <w:r>
        <w:rPr>
          <w:rFonts w:hint="eastAsia" w:ascii="仿宋_GB2312" w:hAnsi="仿宋_GB2312" w:eastAsia="仿宋_GB2312" w:cs="仿宋_GB2312"/>
          <w:sz w:val="18"/>
          <w:szCs w:val="18"/>
        </w:rPr>
        <w:t>课程类别：公共基础课程、专业核心课程、专业（技能）方向课程。</w:t>
      </w:r>
    </w:p>
  </w:footnote>
  <w:footnote w:id="3">
    <w:p>
      <w:pPr>
        <w:pStyle w:val="7"/>
      </w:pPr>
      <w:r>
        <w:rPr>
          <w:rStyle w:val="10"/>
          <w:rFonts w:hint="eastAsia" w:ascii="仿宋_GB2312" w:eastAsia="仿宋_GB2312"/>
        </w:rPr>
        <w:footnoteRef/>
      </w:r>
      <w:r>
        <w:rPr>
          <w:rFonts w:hint="eastAsia" w:ascii="仿宋_GB2312" w:hAnsi="仿宋_GB2312" w:eastAsia="仿宋_GB2312" w:cs="仿宋_GB2312"/>
        </w:rPr>
        <w:t>所属专业及专业代码严格按照《职业教育专业目录（2021年）》填写。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8"/>
    <w:footnote w:id="9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969"/>
    <w:rsid w:val="00095969"/>
    <w:rsid w:val="001A7342"/>
    <w:rsid w:val="003848F1"/>
    <w:rsid w:val="004B3F21"/>
    <w:rsid w:val="004F792D"/>
    <w:rsid w:val="006C7250"/>
    <w:rsid w:val="006F0945"/>
    <w:rsid w:val="009559B1"/>
    <w:rsid w:val="009654B8"/>
    <w:rsid w:val="0659681D"/>
    <w:rsid w:val="2B016E68"/>
    <w:rsid w:val="48B061BA"/>
    <w:rsid w:val="569B3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semiHidden="0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4"/>
    <w:semiHidden/>
    <w:unhideWhenUsed/>
    <w:uiPriority w:val="99"/>
    <w:pPr>
      <w:ind w:firstLine="420" w:firstLineChars="100"/>
    </w:p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/>
    </w:pPr>
  </w:style>
  <w:style w:type="paragraph" w:styleId="4">
    <w:name w:val="endnote text"/>
    <w:basedOn w:val="1"/>
    <w:link w:val="12"/>
    <w:uiPriority w:val="0"/>
    <w:pPr>
      <w:snapToGrid w:val="0"/>
      <w:jc w:val="left"/>
    </w:pPr>
  </w:style>
  <w:style w:type="paragraph" w:styleId="5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11"/>
    <w:uiPriority w:val="0"/>
    <w:pPr>
      <w:snapToGrid w:val="0"/>
      <w:jc w:val="left"/>
    </w:pPr>
    <w:rPr>
      <w:sz w:val="18"/>
      <w:szCs w:val="18"/>
    </w:rPr>
  </w:style>
  <w:style w:type="character" w:styleId="10">
    <w:name w:val="footnote reference"/>
    <w:uiPriority w:val="0"/>
    <w:rPr>
      <w:vertAlign w:val="superscript"/>
    </w:rPr>
  </w:style>
  <w:style w:type="character" w:customStyle="1" w:styleId="11">
    <w:name w:val="脚注文本 Char"/>
    <w:basedOn w:val="9"/>
    <w:link w:val="7"/>
    <w:uiPriority w:val="0"/>
    <w:rPr>
      <w:rFonts w:ascii="Calibri" w:hAnsi="Calibri" w:eastAsia="宋体" w:cs="Calibri"/>
      <w:sz w:val="18"/>
      <w:szCs w:val="18"/>
    </w:rPr>
  </w:style>
  <w:style w:type="character" w:customStyle="1" w:styleId="12">
    <w:name w:val="尾注文本 Char"/>
    <w:basedOn w:val="9"/>
    <w:link w:val="4"/>
    <w:uiPriority w:val="0"/>
    <w:rPr>
      <w:rFonts w:ascii="Calibri" w:hAnsi="Calibri" w:eastAsia="宋体" w:cs="Calibri"/>
      <w:szCs w:val="21"/>
    </w:rPr>
  </w:style>
  <w:style w:type="character" w:customStyle="1" w:styleId="13">
    <w:name w:val="正文文本 Char"/>
    <w:basedOn w:val="9"/>
    <w:link w:val="3"/>
    <w:semiHidden/>
    <w:qFormat/>
    <w:uiPriority w:val="99"/>
    <w:rPr>
      <w:rFonts w:ascii="Calibri" w:hAnsi="Calibri" w:eastAsia="宋体" w:cs="Calibri"/>
      <w:szCs w:val="21"/>
    </w:rPr>
  </w:style>
  <w:style w:type="character" w:customStyle="1" w:styleId="14">
    <w:name w:val="正文首行缩进 Char"/>
    <w:basedOn w:val="13"/>
    <w:link w:val="2"/>
    <w:semiHidden/>
    <w:qFormat/>
    <w:uiPriority w:val="99"/>
    <w:rPr>
      <w:rFonts w:ascii="Calibri" w:hAnsi="Calibri" w:eastAsia="宋体" w:cs="Calibri"/>
      <w:szCs w:val="21"/>
    </w:rPr>
  </w:style>
  <w:style w:type="character" w:customStyle="1" w:styleId="15">
    <w:name w:val="页眉 Char"/>
    <w:basedOn w:val="9"/>
    <w:link w:val="6"/>
    <w:uiPriority w:val="99"/>
    <w:rPr>
      <w:rFonts w:ascii="Calibri" w:hAnsi="Calibri" w:eastAsia="宋体" w:cs="Calibri"/>
      <w:sz w:val="18"/>
      <w:szCs w:val="18"/>
    </w:rPr>
  </w:style>
  <w:style w:type="character" w:customStyle="1" w:styleId="16">
    <w:name w:val="页脚 Char"/>
    <w:basedOn w:val="9"/>
    <w:link w:val="5"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89</Words>
  <Characters>508</Characters>
  <Lines>4</Lines>
  <Paragraphs>1</Paragraphs>
  <TotalTime>0</TotalTime>
  <ScaleCrop>false</ScaleCrop>
  <LinksUpToDate>false</LinksUpToDate>
  <CharactersWithSpaces>596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2021-10-19T08:40:00Z</dcterms:created>
  <dc:creator>邓敏仪</dc:creator>
  <cp:lastModifiedBy>邓敏仪</cp:lastModifiedBy>
  <cp:lastPrinted>2021-11-04T09:31:01Z</cp:lastPrinted>
  <dcterms:modified xsi:type="dcterms:W3CDTF">2021-11-04T09:31:31Z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CFE9106AF58D49A7A927AEA9EDE102B4</vt:lpwstr>
  </property>
</Properties>
</file>